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981" w:rsidRPr="007F02CB" w:rsidRDefault="007F02CB">
      <w:pPr>
        <w:pStyle w:val="Textoindependiente"/>
        <w:ind w:left="244"/>
        <w:rPr>
          <w:sz w:val="20"/>
          <w:lang w:val="es-ES_tradnl"/>
        </w:rPr>
      </w:pPr>
      <w:r w:rsidRPr="007F02CB">
        <w:rPr>
          <w:noProof/>
          <w:sz w:val="20"/>
          <w:lang w:val="es-ES_tradnl"/>
        </w:rPr>
        <mc:AlternateContent>
          <mc:Choice Requires="wpg">
            <w:drawing>
              <wp:inline distT="0" distB="0" distL="0" distR="0">
                <wp:extent cx="6664960" cy="1100455"/>
                <wp:effectExtent l="5715" t="3175" r="0" b="127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4960" cy="1100455"/>
                          <a:chOff x="0" y="0"/>
                          <a:chExt cx="10496" cy="1733"/>
                        </a:xfrm>
                      </wpg:grpSpPr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6" cy="1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9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981" w:rsidRPr="00240B46" w:rsidRDefault="00240B46">
                              <w:pPr>
                                <w:spacing w:before="70" w:line="877" w:lineRule="exact"/>
                                <w:ind w:left="1039" w:right="1039"/>
                                <w:jc w:val="center"/>
                                <w:rPr>
                                  <w:rFonts w:ascii="Calibri" w:hAnsi="Calibri" w:cs="Calibri"/>
                                  <w:sz w:val="72"/>
                                </w:rPr>
                              </w:pPr>
                              <w:r w:rsidRPr="00240B46">
                                <w:rPr>
                                  <w:rFonts w:ascii="Calibri" w:hAnsi="Calibri" w:cs="Calibri"/>
                                  <w:sz w:val="72"/>
                                </w:rPr>
                                <w:t>Perforación direccional</w:t>
                              </w:r>
                            </w:p>
                            <w:p w:rsidR="000C6981" w:rsidRPr="00240B46" w:rsidRDefault="00D83ACE">
                              <w:pPr>
                                <w:spacing w:line="682" w:lineRule="exact"/>
                                <w:ind w:left="1040" w:right="1039"/>
                                <w:jc w:val="center"/>
                                <w:rPr>
                                  <w:rFonts w:ascii="Calibri" w:hAnsi="Calibri" w:cs="Calibri"/>
                                  <w:sz w:val="56"/>
                                </w:rPr>
                              </w:pPr>
                              <w:r w:rsidRPr="00240B46">
                                <w:rPr>
                                  <w:rFonts w:ascii="Calibri" w:hAnsi="Calibri" w:cs="Calibri"/>
                                  <w:sz w:val="56"/>
                                </w:rPr>
                                <w:t xml:space="preserve">Prácticas </w:t>
                              </w:r>
                              <w:r w:rsidR="00240B46" w:rsidRPr="00240B46">
                                <w:rPr>
                                  <w:rFonts w:ascii="Calibri" w:hAnsi="Calibri" w:cs="Calibri"/>
                                  <w:sz w:val="56"/>
                                </w:rPr>
                                <w:t xml:space="preserve">Óptimas </w:t>
                              </w:r>
                              <w:r w:rsidR="004D0FD2">
                                <w:rPr>
                                  <w:rFonts w:ascii="Calibri" w:hAnsi="Calibri" w:cs="Calibri"/>
                                  <w:sz w:val="56"/>
                                </w:rPr>
                                <w:t>de Gestión (BMP</w:t>
                              </w:r>
                              <w:r w:rsidRPr="00240B46">
                                <w:rPr>
                                  <w:rFonts w:ascii="Calibri" w:hAnsi="Calibri" w:cs="Calibri"/>
                                  <w:sz w:val="56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524.8pt;height:86.65pt;mso-position-horizontal-relative:char;mso-position-vertical-relative:line" coordsize="10496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049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width:10496;height:1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0C6981" w:rsidRPr="00240B46" w:rsidRDefault="00240B46">
                        <w:pPr>
                          <w:spacing w:before="70" w:line="877" w:lineRule="exact"/>
                          <w:ind w:left="1039" w:right="1039"/>
                          <w:jc w:val="center"/>
                          <w:rPr>
                            <w:rFonts w:ascii="Calibri" w:hAnsi="Calibri" w:cs="Calibri"/>
                            <w:sz w:val="72"/>
                          </w:rPr>
                        </w:pPr>
                        <w:r w:rsidRPr="00240B46">
                          <w:rPr>
                            <w:rFonts w:ascii="Calibri" w:hAnsi="Calibri" w:cs="Calibri"/>
                            <w:sz w:val="72"/>
                          </w:rPr>
                          <w:t>Perforación direccional</w:t>
                        </w:r>
                      </w:p>
                      <w:p w:rsidR="000C6981" w:rsidRPr="00240B46" w:rsidRDefault="00D83ACE">
                        <w:pPr>
                          <w:spacing w:line="682" w:lineRule="exact"/>
                          <w:ind w:left="1040" w:right="1039"/>
                          <w:jc w:val="center"/>
                          <w:rPr>
                            <w:rFonts w:ascii="Calibri" w:hAnsi="Calibri" w:cs="Calibri"/>
                            <w:sz w:val="56"/>
                          </w:rPr>
                        </w:pPr>
                        <w:r w:rsidRPr="00240B46">
                          <w:rPr>
                            <w:rFonts w:ascii="Calibri" w:hAnsi="Calibri" w:cs="Calibri"/>
                            <w:sz w:val="56"/>
                          </w:rPr>
                          <w:t xml:space="preserve">Prácticas </w:t>
                        </w:r>
                        <w:r w:rsidR="00240B46" w:rsidRPr="00240B46">
                          <w:rPr>
                            <w:rFonts w:ascii="Calibri" w:hAnsi="Calibri" w:cs="Calibri"/>
                            <w:sz w:val="56"/>
                          </w:rPr>
                          <w:t xml:space="preserve">Óptimas </w:t>
                        </w:r>
                        <w:r w:rsidR="004D0FD2">
                          <w:rPr>
                            <w:rFonts w:ascii="Calibri" w:hAnsi="Calibri" w:cs="Calibri"/>
                            <w:sz w:val="56"/>
                          </w:rPr>
                          <w:t>de Gestión (BMP</w:t>
                        </w:r>
                        <w:r w:rsidRPr="00240B46">
                          <w:rPr>
                            <w:rFonts w:ascii="Calibri" w:hAnsi="Calibri" w:cs="Calibri"/>
                            <w:sz w:val="56"/>
                          </w:rPr>
                          <w:t>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C6981" w:rsidRPr="007F02CB" w:rsidRDefault="000C6981">
      <w:pPr>
        <w:pStyle w:val="Textoindependiente"/>
        <w:spacing w:before="8"/>
        <w:rPr>
          <w:sz w:val="6"/>
          <w:lang w:val="es-ES_tradnl"/>
        </w:rPr>
      </w:pPr>
    </w:p>
    <w:p w:rsidR="000C6981" w:rsidRPr="007F02CB" w:rsidRDefault="00D83ACE">
      <w:pPr>
        <w:spacing w:line="69" w:lineRule="exact"/>
        <w:ind w:left="126"/>
        <w:rPr>
          <w:sz w:val="6"/>
          <w:lang w:val="es-ES_tradnl"/>
        </w:rPr>
      </w:pPr>
      <w:r w:rsidRPr="007F02CB">
        <w:rPr>
          <w:noProof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3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4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4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4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47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4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59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6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63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6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6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79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8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8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8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8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8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1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5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spacing w:val="133"/>
          <w:sz w:val="6"/>
          <w:lang w:val="es-ES_tradnl"/>
        </w:rPr>
        <w:t xml:space="preserve"> </w:t>
      </w:r>
      <w:r w:rsidRPr="007F02CB">
        <w:rPr>
          <w:noProof/>
          <w:spacing w:val="133"/>
          <w:sz w:val="6"/>
          <w:lang w:val="es-ES_tradnl" w:eastAsia="en-US" w:bidi="ar-SA"/>
        </w:rPr>
        <w:drawing>
          <wp:inline distT="0" distB="0" distL="0" distR="0">
            <wp:extent cx="44291" cy="44291"/>
            <wp:effectExtent l="0" t="0" r="0" b="0"/>
            <wp:docPr id="9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" cy="44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981" w:rsidRPr="007F02CB" w:rsidRDefault="000C6981">
      <w:pPr>
        <w:pStyle w:val="Textoindependiente"/>
        <w:spacing w:before="1"/>
        <w:rPr>
          <w:sz w:val="20"/>
          <w:lang w:val="es-ES_tradnl"/>
        </w:rPr>
      </w:pPr>
    </w:p>
    <w:p w:rsidR="000C6981" w:rsidRPr="007F02CB" w:rsidRDefault="00D83ACE">
      <w:pPr>
        <w:spacing w:before="84"/>
        <w:ind w:left="1748" w:right="1720"/>
        <w:jc w:val="center"/>
        <w:rPr>
          <w:sz w:val="36"/>
          <w:u w:val="single"/>
          <w:lang w:val="es-ES_tradnl"/>
        </w:rPr>
      </w:pPr>
      <w:r w:rsidRPr="007F02CB">
        <w:rPr>
          <w:sz w:val="36"/>
          <w:u w:val="single"/>
          <w:lang w:val="es-ES_tradnl"/>
        </w:rPr>
        <w:t>¡Solo llu</w:t>
      </w:r>
      <w:r w:rsidR="00240B46" w:rsidRPr="007F02CB">
        <w:rPr>
          <w:sz w:val="36"/>
          <w:u w:val="single"/>
          <w:lang w:val="es-ES_tradnl"/>
        </w:rPr>
        <w:t>via</w:t>
      </w:r>
      <w:r w:rsidRPr="007F02CB">
        <w:rPr>
          <w:sz w:val="36"/>
          <w:u w:val="single"/>
          <w:lang w:val="es-ES_tradnl"/>
        </w:rPr>
        <w:t xml:space="preserve"> por el desagüe!</w:t>
      </w:r>
    </w:p>
    <w:p w:rsidR="000C6981" w:rsidRPr="007F02CB" w:rsidRDefault="00D83ACE">
      <w:pPr>
        <w:pStyle w:val="Prrafodelista"/>
        <w:numPr>
          <w:ilvl w:val="0"/>
          <w:numId w:val="1"/>
        </w:numPr>
        <w:tabs>
          <w:tab w:val="left" w:pos="535"/>
        </w:tabs>
        <w:spacing w:before="203"/>
        <w:ind w:right="277" w:hanging="361"/>
        <w:jc w:val="both"/>
        <w:rPr>
          <w:sz w:val="24"/>
          <w:lang w:val="es-ES_tradnl"/>
        </w:rPr>
      </w:pPr>
      <w:r w:rsidRPr="007F02CB">
        <w:rPr>
          <w:sz w:val="24"/>
          <w:lang w:val="es-ES_tradnl"/>
        </w:rPr>
        <w:t>El sistema de alcantarillado pluvial de la ciudad de Colorado Springs drena directamente a nuestros</w:t>
      </w:r>
      <w:r w:rsidRPr="007F02CB">
        <w:rPr>
          <w:spacing w:val="-41"/>
          <w:sz w:val="24"/>
          <w:lang w:val="es-ES_tradnl"/>
        </w:rPr>
        <w:t xml:space="preserve"> </w:t>
      </w:r>
      <w:r w:rsidR="0043154F" w:rsidRPr="007F02CB">
        <w:rPr>
          <w:sz w:val="24"/>
          <w:lang w:val="es-ES_tradnl"/>
        </w:rPr>
        <w:t>ríos</w:t>
      </w:r>
      <w:r w:rsidRPr="007F02CB">
        <w:rPr>
          <w:sz w:val="24"/>
          <w:lang w:val="es-ES_tradnl"/>
        </w:rPr>
        <w:t xml:space="preserve"> y arroyos locales. Ayúdenos a mantener los contaminantes fuera de nuestras vías fluviales previniendo los contaminantes en la</w:t>
      </w:r>
      <w:r w:rsidRPr="007F02CB">
        <w:rPr>
          <w:spacing w:val="-2"/>
          <w:sz w:val="24"/>
          <w:lang w:val="es-ES_tradnl"/>
        </w:rPr>
        <w:t xml:space="preserve"> </w:t>
      </w:r>
      <w:r w:rsidRPr="007F02CB">
        <w:rPr>
          <w:sz w:val="24"/>
          <w:lang w:val="es-ES_tradnl"/>
        </w:rPr>
        <w:t>fuente.</w:t>
      </w:r>
    </w:p>
    <w:p w:rsidR="000C6981" w:rsidRPr="007F02CB" w:rsidRDefault="00D83ACE">
      <w:pPr>
        <w:pStyle w:val="Prrafodelista"/>
        <w:numPr>
          <w:ilvl w:val="0"/>
          <w:numId w:val="1"/>
        </w:numPr>
        <w:tabs>
          <w:tab w:val="left" w:pos="534"/>
          <w:tab w:val="left" w:pos="535"/>
        </w:tabs>
        <w:ind w:right="505"/>
        <w:rPr>
          <w:sz w:val="24"/>
          <w:lang w:val="es-ES_tradnl"/>
        </w:rPr>
      </w:pPr>
      <w:r w:rsidRPr="007F02CB">
        <w:rPr>
          <w:sz w:val="24"/>
          <w:lang w:val="es-ES_tradnl"/>
        </w:rPr>
        <w:t>Las aguas residuales de la perforación pueden transportar sedimentos, hidrocarburos y metales pesados. Cuando estos contaminantes llegan a nuestras vías fluviales, pueden dañar las plantas y los animales acuáticos.</w:t>
      </w:r>
    </w:p>
    <w:p w:rsidR="000C6981" w:rsidRPr="007F02CB" w:rsidRDefault="00D83ACE">
      <w:pPr>
        <w:pStyle w:val="Prrafodelista"/>
        <w:numPr>
          <w:ilvl w:val="0"/>
          <w:numId w:val="1"/>
        </w:numPr>
        <w:tabs>
          <w:tab w:val="left" w:pos="534"/>
          <w:tab w:val="left" w:pos="535"/>
        </w:tabs>
        <w:spacing w:before="201"/>
        <w:rPr>
          <w:sz w:val="24"/>
          <w:lang w:val="es-ES_tradnl"/>
        </w:rPr>
      </w:pPr>
      <w:r w:rsidRPr="007F02CB">
        <w:rPr>
          <w:sz w:val="24"/>
          <w:lang w:val="es-ES_tradnl"/>
        </w:rPr>
        <w:t xml:space="preserve">Cualquier contaminante que llegue al sistema de alcantarillado pluvial de la Ciudad </w:t>
      </w:r>
      <w:r w:rsidR="004D0FD2" w:rsidRPr="007F02CB">
        <w:rPr>
          <w:sz w:val="24"/>
          <w:lang w:val="es-ES_tradnl"/>
        </w:rPr>
        <w:t>o</w:t>
      </w:r>
      <w:r w:rsidRPr="007F02CB">
        <w:rPr>
          <w:sz w:val="24"/>
          <w:lang w:val="es-ES_tradnl"/>
        </w:rPr>
        <w:t xml:space="preserve"> Aguas del Estado se considera una </w:t>
      </w:r>
      <w:r w:rsidR="004D0FD2" w:rsidRPr="007F02CB">
        <w:rPr>
          <w:sz w:val="24"/>
          <w:lang w:val="es-ES_tradnl"/>
        </w:rPr>
        <w:t xml:space="preserve">eliminación </w:t>
      </w:r>
      <w:r w:rsidRPr="007F02CB">
        <w:rPr>
          <w:sz w:val="24"/>
          <w:lang w:val="es-ES_tradnl"/>
        </w:rPr>
        <w:t xml:space="preserve">ilícita. La aplicación de la ley podría conducir a </w:t>
      </w:r>
      <w:r w:rsidR="0043154F" w:rsidRPr="007F02CB">
        <w:rPr>
          <w:sz w:val="24"/>
          <w:lang w:val="es-ES_tradnl"/>
        </w:rPr>
        <w:t>un delito</w:t>
      </w:r>
      <w:r w:rsidR="007F02CB" w:rsidRPr="007F02CB">
        <w:rPr>
          <w:sz w:val="24"/>
          <w:lang w:val="es-ES_tradnl"/>
        </w:rPr>
        <w:t xml:space="preserve"> sancionable</w:t>
      </w:r>
      <w:r w:rsidRPr="007F02CB">
        <w:rPr>
          <w:sz w:val="24"/>
          <w:lang w:val="es-ES_tradnl"/>
        </w:rPr>
        <w:t>.</w:t>
      </w:r>
    </w:p>
    <w:p w:rsidR="000C6981" w:rsidRPr="007F02CB" w:rsidRDefault="000C6981">
      <w:pPr>
        <w:pStyle w:val="Textoindependiente"/>
        <w:spacing w:before="4"/>
        <w:rPr>
          <w:sz w:val="19"/>
          <w:lang w:val="es-ES_tradnl"/>
        </w:rPr>
      </w:pPr>
    </w:p>
    <w:p w:rsidR="000C6981" w:rsidRPr="007F02CB" w:rsidRDefault="000C6981">
      <w:pPr>
        <w:rPr>
          <w:sz w:val="19"/>
          <w:lang w:val="es-ES_tradnl"/>
        </w:rPr>
        <w:sectPr w:rsidR="000C6981" w:rsidRPr="007F02CB">
          <w:type w:val="continuous"/>
          <w:pgSz w:w="12240" w:h="15840"/>
          <w:pgMar w:top="740" w:right="620" w:bottom="280" w:left="620" w:header="720" w:footer="720" w:gutter="0"/>
          <w:cols w:space="720"/>
        </w:sectPr>
      </w:pPr>
    </w:p>
    <w:p w:rsidR="000C6981" w:rsidRPr="007F02CB" w:rsidRDefault="00D83ACE" w:rsidP="0043154F">
      <w:pPr>
        <w:spacing w:before="104"/>
        <w:ind w:left="284" w:right="356"/>
        <w:jc w:val="center"/>
        <w:rPr>
          <w:rFonts w:ascii="Calibri"/>
          <w:b/>
          <w:sz w:val="44"/>
          <w:lang w:val="es-ES_tradnl"/>
        </w:rPr>
      </w:pPr>
      <w:r w:rsidRPr="007F02CB">
        <w:rPr>
          <w:rFonts w:ascii="Calibri"/>
          <w:b/>
          <w:sz w:val="44"/>
          <w:lang w:val="es-ES_tradnl"/>
        </w:rPr>
        <w:t>BMP</w:t>
      </w:r>
      <w:r w:rsidR="0043154F" w:rsidRPr="007F02CB">
        <w:rPr>
          <w:rFonts w:ascii="Calibri"/>
          <w:b/>
          <w:sz w:val="44"/>
          <w:lang w:val="es-ES_tradnl"/>
        </w:rPr>
        <w:t xml:space="preserve"> para el manejo de</w:t>
      </w:r>
      <w:r w:rsidR="004D0FD2" w:rsidRPr="007F02CB">
        <w:rPr>
          <w:rFonts w:ascii="Calibri"/>
          <w:b/>
          <w:sz w:val="44"/>
          <w:lang w:val="es-ES_tradnl"/>
        </w:rPr>
        <w:t>l lodo</w:t>
      </w:r>
    </w:p>
    <w:p w:rsidR="000C6981" w:rsidRPr="007F02CB" w:rsidRDefault="00D83ACE">
      <w:pPr>
        <w:pStyle w:val="Ttulo1"/>
        <w:spacing w:before="184"/>
        <w:ind w:left="599" w:right="22" w:hanging="461"/>
        <w:rPr>
          <w:lang w:val="es-ES_tradnl"/>
        </w:rPr>
      </w:pPr>
      <w:r w:rsidRPr="007F02CB">
        <w:rPr>
          <w:b w:val="0"/>
          <w:noProof/>
          <w:position w:val="-5"/>
          <w:lang w:val="es-ES_tradnl" w:eastAsia="en-US" w:bidi="ar-SA"/>
        </w:rPr>
        <w:drawing>
          <wp:inline distT="0" distB="0" distL="0" distR="0">
            <wp:extent cx="248411" cy="167639"/>
            <wp:effectExtent l="0" t="0" r="0" b="0"/>
            <wp:docPr id="10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rFonts w:ascii="Times New Roman"/>
          <w:b w:val="0"/>
          <w:sz w:val="20"/>
          <w:lang w:val="es-ES_tradnl"/>
        </w:rPr>
        <w:t xml:space="preserve"> </w:t>
      </w:r>
      <w:r w:rsidRPr="007F02CB">
        <w:rPr>
          <w:rFonts w:ascii="Times New Roman"/>
          <w:b w:val="0"/>
          <w:spacing w:val="17"/>
          <w:sz w:val="20"/>
          <w:lang w:val="es-ES_tradnl"/>
        </w:rPr>
        <w:t xml:space="preserve"> </w:t>
      </w:r>
      <w:r w:rsidRPr="007F02CB">
        <w:rPr>
          <w:lang w:val="es-ES_tradnl"/>
        </w:rPr>
        <w:t>Prote</w:t>
      </w:r>
      <w:r w:rsidR="00A3501E" w:rsidRPr="007F02CB">
        <w:rPr>
          <w:lang w:val="es-ES_tradnl"/>
        </w:rPr>
        <w:t xml:space="preserve">ja las </w:t>
      </w:r>
      <w:r w:rsidRPr="007F02CB">
        <w:rPr>
          <w:lang w:val="es-ES_tradnl"/>
        </w:rPr>
        <w:t>entradas,</w:t>
      </w:r>
      <w:r w:rsidRPr="007F02CB">
        <w:rPr>
          <w:spacing w:val="-9"/>
          <w:lang w:val="es-ES_tradnl"/>
        </w:rPr>
        <w:t xml:space="preserve"> </w:t>
      </w:r>
      <w:r w:rsidRPr="007F02CB">
        <w:rPr>
          <w:lang w:val="es-ES_tradnl"/>
        </w:rPr>
        <w:t>cuencas,</w:t>
      </w:r>
      <w:r w:rsidRPr="007F02CB">
        <w:rPr>
          <w:spacing w:val="-10"/>
          <w:lang w:val="es-ES_tradnl"/>
        </w:rPr>
        <w:t xml:space="preserve"> </w:t>
      </w:r>
      <w:r w:rsidR="004D0FD2" w:rsidRPr="007F02CB">
        <w:rPr>
          <w:lang w:val="es-ES_tradnl"/>
        </w:rPr>
        <w:t>zanjas</w:t>
      </w:r>
      <w:r w:rsidRPr="007F02CB">
        <w:rPr>
          <w:spacing w:val="-8"/>
          <w:lang w:val="es-ES_tradnl"/>
        </w:rPr>
        <w:t xml:space="preserve"> </w:t>
      </w:r>
      <w:r w:rsidRPr="007F02CB">
        <w:rPr>
          <w:lang w:val="es-ES_tradnl"/>
        </w:rPr>
        <w:t>y alcantarillas:</w:t>
      </w:r>
    </w:p>
    <w:p w:rsidR="000C6981" w:rsidRPr="007F02CB" w:rsidRDefault="00D83ACE">
      <w:pPr>
        <w:pStyle w:val="Textoindependiente"/>
        <w:spacing w:before="180"/>
        <w:ind w:left="152" w:right="22"/>
        <w:rPr>
          <w:rFonts w:ascii="Calibri" w:hAnsi="Calibri"/>
          <w:lang w:val="es-ES_tradnl"/>
        </w:rPr>
      </w:pPr>
      <w:r w:rsidRPr="007F02CB">
        <w:rPr>
          <w:rFonts w:ascii="Calibri" w:hAnsi="Calibri"/>
          <w:lang w:val="es-ES_tradnl"/>
        </w:rPr>
        <w:t xml:space="preserve">Coloque </w:t>
      </w:r>
      <w:r w:rsidR="00A3501E" w:rsidRPr="007F02CB">
        <w:rPr>
          <w:rFonts w:ascii="Calibri" w:hAnsi="Calibri"/>
          <w:lang w:val="es-ES_tradnl"/>
        </w:rPr>
        <w:t xml:space="preserve">calcetines rellenos </w:t>
      </w:r>
      <w:r w:rsidRPr="007F02CB">
        <w:rPr>
          <w:rFonts w:ascii="Calibri" w:hAnsi="Calibri"/>
          <w:lang w:val="es-ES_tradnl"/>
        </w:rPr>
        <w:t>de roca / protección de entrada</w:t>
      </w:r>
      <w:r w:rsidR="00A3501E" w:rsidRPr="007F02CB">
        <w:rPr>
          <w:rFonts w:ascii="Calibri" w:hAnsi="Calibri"/>
          <w:lang w:val="es-ES_tradnl"/>
        </w:rPr>
        <w:t>s</w:t>
      </w:r>
      <w:r w:rsidRPr="007F02CB">
        <w:rPr>
          <w:rFonts w:ascii="Calibri" w:hAnsi="Calibri"/>
          <w:lang w:val="es-ES_tradnl"/>
        </w:rPr>
        <w:t xml:space="preserve"> </w:t>
      </w:r>
      <w:r w:rsidR="00A3501E" w:rsidRPr="007F02CB">
        <w:rPr>
          <w:rFonts w:ascii="Calibri" w:hAnsi="Calibri"/>
          <w:lang w:val="es-ES_tradnl"/>
        </w:rPr>
        <w:t>en pendientes</w:t>
      </w:r>
      <w:r w:rsidRPr="007F02CB">
        <w:rPr>
          <w:rFonts w:ascii="Calibri" w:hAnsi="Calibri"/>
          <w:lang w:val="es-ES_tradnl"/>
        </w:rPr>
        <w:t xml:space="preserve"> para atrapar el sedimento y el ﬂujo de lodo.</w:t>
      </w:r>
    </w:p>
    <w:p w:rsidR="000C6981" w:rsidRPr="007F02CB" w:rsidRDefault="00D83ACE">
      <w:pPr>
        <w:pStyle w:val="Ttulo1"/>
        <w:rPr>
          <w:lang w:val="es-ES_tradnl"/>
        </w:rPr>
      </w:pPr>
      <w:r w:rsidRPr="007F02CB">
        <w:rPr>
          <w:b w:val="0"/>
          <w:noProof/>
          <w:position w:val="-2"/>
          <w:lang w:val="es-ES_tradnl" w:eastAsia="en-US" w:bidi="ar-SA"/>
        </w:rPr>
        <w:drawing>
          <wp:inline distT="0" distB="0" distL="0" distR="0">
            <wp:extent cx="248411" cy="166115"/>
            <wp:effectExtent l="0" t="0" r="0" b="0"/>
            <wp:docPr id="10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1" cy="16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rFonts w:ascii="Times New Roman" w:hAnsi="Times New Roman"/>
          <w:b w:val="0"/>
          <w:sz w:val="20"/>
          <w:lang w:val="es-ES_tradnl"/>
        </w:rPr>
        <w:t xml:space="preserve">     </w:t>
      </w:r>
      <w:r w:rsidRPr="007F02CB">
        <w:rPr>
          <w:rFonts w:ascii="Times New Roman" w:hAnsi="Times New Roman"/>
          <w:b w:val="0"/>
          <w:spacing w:val="-17"/>
          <w:sz w:val="20"/>
          <w:lang w:val="es-ES_tradnl"/>
        </w:rPr>
        <w:t xml:space="preserve"> </w:t>
      </w:r>
      <w:r w:rsidRPr="007F02CB">
        <w:rPr>
          <w:lang w:val="es-ES_tradnl"/>
        </w:rPr>
        <w:t xml:space="preserve">Minimice los ﬂujos </w:t>
      </w:r>
      <w:r w:rsidR="00A3501E" w:rsidRPr="007F02CB">
        <w:rPr>
          <w:lang w:val="es-ES_tradnl"/>
        </w:rPr>
        <w:t>del lodo</w:t>
      </w:r>
      <w:r w:rsidRPr="007F02CB">
        <w:rPr>
          <w:lang w:val="es-ES_tradnl"/>
        </w:rPr>
        <w:t>:</w:t>
      </w:r>
    </w:p>
    <w:p w:rsidR="000C6981" w:rsidRPr="007F02CB" w:rsidRDefault="00D83ACE">
      <w:pPr>
        <w:pStyle w:val="Textoindependiente"/>
        <w:spacing w:before="177"/>
        <w:ind w:left="152" w:right="199"/>
        <w:jc w:val="both"/>
        <w:rPr>
          <w:rFonts w:ascii="Calibri" w:hAnsi="Calibri"/>
          <w:lang w:val="es-ES_tradnl"/>
        </w:rPr>
      </w:pPr>
      <w:r w:rsidRPr="007F02CB">
        <w:rPr>
          <w:rFonts w:ascii="Calibri" w:hAnsi="Calibri"/>
          <w:lang w:val="es-ES_tradnl"/>
        </w:rPr>
        <w:t>Desví</w:t>
      </w:r>
      <w:r w:rsidR="0082613A" w:rsidRPr="007F02CB">
        <w:rPr>
          <w:rFonts w:ascii="Calibri" w:hAnsi="Calibri"/>
          <w:lang w:val="es-ES_tradnl"/>
        </w:rPr>
        <w:t>e</w:t>
      </w:r>
      <w:r w:rsidRPr="007F02CB">
        <w:rPr>
          <w:rFonts w:ascii="Calibri" w:hAnsi="Calibri"/>
          <w:lang w:val="es-ES_tradnl"/>
        </w:rPr>
        <w:t xml:space="preserve"> el agua de las vías de drenaje con bermas, sacos de arena o bombas. Si no puede desviar los ﬂujos, use una </w:t>
      </w:r>
      <w:r w:rsidR="00A3501E" w:rsidRPr="007F02CB">
        <w:rPr>
          <w:rFonts w:ascii="Calibri" w:hAnsi="Calibri"/>
          <w:lang w:val="es-ES_tradnl"/>
        </w:rPr>
        <w:t>aspiradora de líquidos o sólidos</w:t>
      </w:r>
      <w:r w:rsidRPr="007F02CB">
        <w:rPr>
          <w:rFonts w:ascii="Calibri" w:hAnsi="Calibri"/>
          <w:lang w:val="es-ES_tradnl"/>
        </w:rPr>
        <w:t xml:space="preserve"> para eliminar los ﬂujos de contaminantes.</w:t>
      </w:r>
    </w:p>
    <w:p w:rsidR="000C6981" w:rsidRPr="007F02CB" w:rsidRDefault="00D83ACE">
      <w:pPr>
        <w:pStyle w:val="Ttulo1"/>
        <w:ind w:left="198"/>
        <w:jc w:val="both"/>
        <w:rPr>
          <w:lang w:val="es-ES_tradnl"/>
        </w:rPr>
      </w:pPr>
      <w:r w:rsidRPr="007F02CB">
        <w:rPr>
          <w:b w:val="0"/>
          <w:noProof/>
          <w:position w:val="-7"/>
          <w:lang w:val="es-ES_tradnl" w:eastAsia="en-US" w:bidi="ar-SA"/>
        </w:rPr>
        <w:drawing>
          <wp:inline distT="0" distB="0" distL="0" distR="0">
            <wp:extent cx="248411" cy="167639"/>
            <wp:effectExtent l="0" t="0" r="0" b="0"/>
            <wp:docPr id="10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02CB">
        <w:rPr>
          <w:rFonts w:ascii="Times New Roman"/>
          <w:b w:val="0"/>
          <w:sz w:val="20"/>
          <w:lang w:val="es-ES_tradnl"/>
        </w:rPr>
        <w:t xml:space="preserve"> </w:t>
      </w:r>
      <w:r w:rsidRPr="007F02CB">
        <w:rPr>
          <w:rFonts w:ascii="Times New Roman"/>
          <w:b w:val="0"/>
          <w:spacing w:val="-2"/>
          <w:sz w:val="20"/>
          <w:lang w:val="es-ES_tradnl"/>
        </w:rPr>
        <w:t xml:space="preserve"> </w:t>
      </w:r>
      <w:r w:rsidRPr="007F02CB">
        <w:rPr>
          <w:lang w:val="es-ES_tradnl"/>
        </w:rPr>
        <w:t>Elimin</w:t>
      </w:r>
      <w:r w:rsidR="0082613A" w:rsidRPr="007F02CB">
        <w:rPr>
          <w:lang w:val="es-ES_tradnl"/>
        </w:rPr>
        <w:t xml:space="preserve">e los </w:t>
      </w:r>
      <w:r w:rsidRPr="007F02CB">
        <w:rPr>
          <w:lang w:val="es-ES_tradnl"/>
        </w:rPr>
        <w:t>sedimentos y</w:t>
      </w:r>
      <w:r w:rsidRPr="007F02CB">
        <w:rPr>
          <w:spacing w:val="-4"/>
          <w:lang w:val="es-ES_tradnl"/>
        </w:rPr>
        <w:t xml:space="preserve"> </w:t>
      </w:r>
      <w:r w:rsidR="00A3501E" w:rsidRPr="007F02CB">
        <w:rPr>
          <w:lang w:val="es-ES_tradnl"/>
        </w:rPr>
        <w:t>el lodo</w:t>
      </w:r>
      <w:r w:rsidRPr="007F02CB">
        <w:rPr>
          <w:lang w:val="es-ES_tradnl"/>
        </w:rPr>
        <w:t>:</w:t>
      </w:r>
    </w:p>
    <w:p w:rsidR="000C6981" w:rsidRPr="007F02CB" w:rsidRDefault="00D83ACE">
      <w:pPr>
        <w:pStyle w:val="Textoindependiente"/>
        <w:spacing w:before="175"/>
        <w:ind w:left="152" w:right="120"/>
        <w:jc w:val="both"/>
        <w:rPr>
          <w:rFonts w:ascii="Calibri" w:hAnsi="Calibri"/>
          <w:lang w:val="es-ES_tradnl"/>
        </w:rPr>
      </w:pPr>
      <w:r w:rsidRPr="007F02CB">
        <w:rPr>
          <w:rFonts w:ascii="Calibri" w:hAnsi="Calibri"/>
          <w:lang w:val="es-ES_tradnl"/>
        </w:rPr>
        <w:t xml:space="preserve">Palear el sedimento y retirarlo del sitio. Retire toda la protección de </w:t>
      </w:r>
      <w:r w:rsidR="0082613A" w:rsidRPr="007F02CB">
        <w:rPr>
          <w:rFonts w:ascii="Calibri" w:hAnsi="Calibri"/>
          <w:lang w:val="es-ES_tradnl"/>
        </w:rPr>
        <w:t xml:space="preserve">la </w:t>
      </w:r>
      <w:r w:rsidRPr="007F02CB">
        <w:rPr>
          <w:rFonts w:ascii="Calibri" w:hAnsi="Calibri"/>
          <w:lang w:val="es-ES_tradnl"/>
        </w:rPr>
        <w:t>entrada antes de desmovilizarse del sitio.</w:t>
      </w:r>
    </w:p>
    <w:p w:rsidR="000C6981" w:rsidRPr="007F02CB" w:rsidRDefault="00825C55">
      <w:pPr>
        <w:pStyle w:val="Ttulo1"/>
        <w:spacing w:before="89" w:line="242" w:lineRule="auto"/>
        <w:ind w:left="282" w:right="308"/>
        <w:jc w:val="center"/>
        <w:rPr>
          <w:rFonts w:ascii="Times New Roman" w:hAnsi="Times New Roman"/>
          <w:lang w:val="es-ES_tradnl"/>
        </w:rPr>
      </w:pPr>
      <w:r w:rsidRPr="007F02CB">
        <w:rPr>
          <w:noProof/>
          <w:lang w:val="es-ES_tradnl" w:eastAsia="en-US" w:bidi="ar-SA"/>
        </w:rPr>
        <w:drawing>
          <wp:anchor distT="0" distB="0" distL="114300" distR="114300" simplePos="0" relativeHeight="251659776" behindDoc="0" locked="0" layoutInCell="1" allowOverlap="1" wp14:anchorId="1702379B" wp14:editId="4B1BE629">
            <wp:simplePos x="0" y="0"/>
            <wp:positionH relativeFrom="column">
              <wp:posOffset>616122</wp:posOffset>
            </wp:positionH>
            <wp:positionV relativeFrom="paragraph">
              <wp:posOffset>66830</wp:posOffset>
            </wp:positionV>
            <wp:extent cx="1169035" cy="140716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ACE" w:rsidRPr="007F02CB">
        <w:rPr>
          <w:b w:val="0"/>
          <w:lang w:val="es-ES_tradnl"/>
        </w:rPr>
        <w:br w:type="column"/>
      </w:r>
      <w:r w:rsidR="00D83ACE" w:rsidRPr="007F02CB">
        <w:rPr>
          <w:rFonts w:ascii="Times New Roman" w:hAnsi="Times New Roman"/>
          <w:color w:val="CC3200"/>
          <w:lang w:val="es-ES_tradnl"/>
        </w:rPr>
        <w:t>¡Este es un requisito de su Permiso de Excavación de la Ciudad!</w:t>
      </w:r>
    </w:p>
    <w:p w:rsidR="000C6981" w:rsidRPr="007F02CB" w:rsidRDefault="00D83ACE">
      <w:pPr>
        <w:spacing w:before="148"/>
        <w:ind w:left="282" w:right="308"/>
        <w:jc w:val="center"/>
        <w:rPr>
          <w:sz w:val="20"/>
          <w:lang w:val="es-ES_tradnl"/>
        </w:rPr>
      </w:pPr>
      <w:r w:rsidRPr="007F02CB">
        <w:rPr>
          <w:noProof/>
          <w:lang w:val="es-ES_tradnl" w:eastAsia="en-US" w:bidi="ar-SA"/>
        </w:rPr>
        <w:drawing>
          <wp:anchor distT="0" distB="0" distL="0" distR="0" simplePos="0" relativeHeight="251658752" behindDoc="0" locked="0" layoutInCell="1" allowOverlap="1" wp14:anchorId="0352C6A4" wp14:editId="199B398D">
            <wp:simplePos x="0" y="0"/>
            <wp:positionH relativeFrom="page">
              <wp:posOffset>4919471</wp:posOffset>
            </wp:positionH>
            <wp:positionV relativeFrom="paragraph">
              <wp:posOffset>444192</wp:posOffset>
            </wp:positionV>
            <wp:extent cx="2369820" cy="2250947"/>
            <wp:effectExtent l="0" t="0" r="0" b="0"/>
            <wp:wrapNone/>
            <wp:docPr id="10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25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2CB">
        <w:rPr>
          <w:sz w:val="20"/>
          <w:lang w:val="es-ES_tradnl"/>
        </w:rPr>
        <w:t>Vea los requisitos generales 14 y 15 en su permiso.</w:t>
      </w:r>
    </w:p>
    <w:p w:rsidR="000C6981" w:rsidRPr="007F02CB" w:rsidRDefault="000C6981">
      <w:pPr>
        <w:jc w:val="center"/>
        <w:rPr>
          <w:sz w:val="20"/>
          <w:lang w:val="es-ES_tradnl"/>
        </w:rPr>
        <w:sectPr w:rsidR="000C6981" w:rsidRPr="007F02CB">
          <w:type w:val="continuous"/>
          <w:pgSz w:w="12240" w:h="15840"/>
          <w:pgMar w:top="740" w:right="620" w:bottom="280" w:left="620" w:header="720" w:footer="720" w:gutter="0"/>
          <w:cols w:num="2" w:space="720" w:equalWidth="0">
            <w:col w:w="6877" w:space="124"/>
            <w:col w:w="3999"/>
          </w:cols>
        </w:sectPr>
      </w:pPr>
    </w:p>
    <w:p w:rsidR="000C6981" w:rsidRPr="007F02CB" w:rsidRDefault="000C6981">
      <w:pPr>
        <w:pStyle w:val="Textoindependiente"/>
        <w:spacing w:before="5"/>
        <w:rPr>
          <w:sz w:val="25"/>
          <w:lang w:val="es-ES_tradnl"/>
        </w:rPr>
      </w:pPr>
    </w:p>
    <w:p w:rsidR="00825C55" w:rsidRPr="007F02CB" w:rsidRDefault="00825C55">
      <w:pPr>
        <w:pStyle w:val="Textoindependiente"/>
        <w:spacing w:before="90"/>
        <w:ind w:left="4573" w:right="1720"/>
        <w:jc w:val="center"/>
        <w:rPr>
          <w:highlight w:val="magenta"/>
          <w:lang w:val="es-ES_tradnl"/>
        </w:rPr>
      </w:pPr>
    </w:p>
    <w:p w:rsidR="00825C55" w:rsidRPr="007F02CB" w:rsidRDefault="00D83ACE" w:rsidP="00825C55">
      <w:pPr>
        <w:pStyle w:val="Textoindependiente"/>
        <w:ind w:left="3686" w:right="1720"/>
        <w:jc w:val="center"/>
        <w:rPr>
          <w:lang w:val="es-ES_tradnl"/>
        </w:rPr>
      </w:pPr>
      <w:r w:rsidRPr="007F02CB">
        <w:rPr>
          <w:lang w:val="es-ES_tradnl"/>
        </w:rPr>
        <w:t xml:space="preserve">Para informar derrames y </w:t>
      </w:r>
      <w:r w:rsidR="00825C55" w:rsidRPr="007F02CB">
        <w:rPr>
          <w:lang w:val="es-ES_tradnl"/>
        </w:rPr>
        <w:t>vertidos llame al</w:t>
      </w:r>
      <w:r w:rsidRPr="007F02CB">
        <w:rPr>
          <w:lang w:val="es-ES_tradnl"/>
        </w:rPr>
        <w:t xml:space="preserve">: </w:t>
      </w:r>
    </w:p>
    <w:p w:rsidR="000C6981" w:rsidRPr="007F02CB" w:rsidRDefault="00D83ACE" w:rsidP="00825C55">
      <w:pPr>
        <w:pStyle w:val="Textoindependiente"/>
        <w:ind w:left="3686" w:right="1720"/>
        <w:jc w:val="center"/>
        <w:rPr>
          <w:lang w:val="es-ES_tradnl"/>
        </w:rPr>
      </w:pPr>
      <w:r w:rsidRPr="007F02CB">
        <w:rPr>
          <w:lang w:val="es-ES_tradnl"/>
        </w:rPr>
        <w:t>719-491-6096</w:t>
      </w:r>
    </w:p>
    <w:p w:rsidR="000C6981" w:rsidRPr="007F02CB" w:rsidRDefault="00D83ACE" w:rsidP="00825C55">
      <w:pPr>
        <w:pStyle w:val="Textoindependiente"/>
        <w:ind w:left="3686" w:right="2189" w:firstLine="3"/>
        <w:jc w:val="center"/>
        <w:rPr>
          <w:lang w:val="es-ES_tradnl"/>
        </w:rPr>
      </w:pPr>
      <w:r w:rsidRPr="007F02CB">
        <w:rPr>
          <w:lang w:val="es-ES_tradnl"/>
        </w:rPr>
        <w:t>Para más información visite: https://coloradosprings.gov/stormwater</w:t>
      </w:r>
    </w:p>
    <w:p w:rsidR="000C6981" w:rsidRPr="007F02CB" w:rsidRDefault="007F02CB">
      <w:pPr>
        <w:pStyle w:val="Textoindependiente"/>
        <w:spacing w:before="4"/>
        <w:rPr>
          <w:sz w:val="21"/>
          <w:lang w:val="es-ES_tradnl"/>
        </w:rPr>
      </w:pPr>
      <w:r w:rsidRPr="007F02CB">
        <w:rPr>
          <w:noProof/>
          <w:lang w:val="es-ES_tradnl" w:eastAsia="en-US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396875</wp:posOffset>
                </wp:positionV>
                <wp:extent cx="2447925" cy="9455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C55" w:rsidRPr="00825C55" w:rsidRDefault="00825C55" w:rsidP="00825C5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25C55">
                              <w:rPr>
                                <w:sz w:val="26"/>
                                <w:szCs w:val="26"/>
                              </w:rPr>
                              <w:t>Informe derrames y vertidos</w:t>
                            </w:r>
                          </w:p>
                          <w:p w:rsidR="00825C55" w:rsidRPr="00825C55" w:rsidRDefault="00825C55" w:rsidP="00825C55">
                            <w:pPr>
                              <w:jc w:val="center"/>
                              <w:rPr>
                                <w:i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825C55">
                              <w:rPr>
                                <w:i/>
                                <w:color w:val="0070C0"/>
                                <w:sz w:val="26"/>
                                <w:szCs w:val="26"/>
                              </w:rPr>
                              <w:t>Para vías fluviales limpias</w:t>
                            </w:r>
                          </w:p>
                          <w:p w:rsidR="00825C55" w:rsidRPr="00825C55" w:rsidRDefault="00825C55" w:rsidP="00825C55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25C55">
                              <w:rPr>
                                <w:color w:val="FFFFFF" w:themeColor="background1"/>
                              </w:rPr>
                              <w:t>Informe derrames y vertidos</w:t>
                            </w:r>
                          </w:p>
                          <w:p w:rsidR="00825C55" w:rsidRPr="00825C55" w:rsidRDefault="00825C55" w:rsidP="00825C55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25C55">
                              <w:rPr>
                                <w:color w:val="FFFFFF" w:themeColor="background1"/>
                              </w:rPr>
                              <w:t>a la línea gratuita de derrames</w:t>
                            </w:r>
                          </w:p>
                          <w:p w:rsidR="00825C55" w:rsidRPr="00825C55" w:rsidRDefault="00825C55" w:rsidP="00825C55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25C55">
                              <w:rPr>
                                <w:color w:val="FFFFFF" w:themeColor="background1"/>
                              </w:rPr>
                              <w:t>719-491-6096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9" type="#_x0000_t202" style="position:absolute;margin-left:-2.9pt;margin-top:31.25pt;width:192.75pt;height:74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" stroked="f">
                <v:textbox>
                  <w:txbxContent>
                    <w:p w:rsidR="00825C55" w:rsidRPr="00825C55" w:rsidRDefault="00825C55" w:rsidP="00825C5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25C55">
                        <w:rPr>
                          <w:sz w:val="26"/>
                          <w:szCs w:val="26"/>
                        </w:rPr>
                        <w:t>Informe derrames y vertidos</w:t>
                      </w:r>
                    </w:p>
                    <w:p w:rsidR="00825C55" w:rsidRPr="00825C55" w:rsidRDefault="00825C55" w:rsidP="00825C55">
                      <w:pPr>
                        <w:jc w:val="center"/>
                        <w:rPr>
                          <w:i/>
                          <w:color w:val="0070C0"/>
                          <w:sz w:val="26"/>
                          <w:szCs w:val="26"/>
                        </w:rPr>
                      </w:pPr>
                      <w:r w:rsidRPr="00825C55">
                        <w:rPr>
                          <w:i/>
                          <w:color w:val="0070C0"/>
                          <w:sz w:val="26"/>
                          <w:szCs w:val="26"/>
                        </w:rPr>
                        <w:t>Para vías fluviales limpias</w:t>
                      </w:r>
                    </w:p>
                    <w:p w:rsidR="00825C55" w:rsidRPr="00825C55" w:rsidRDefault="00825C55" w:rsidP="00825C55">
                      <w:pPr>
                        <w:shd w:val="clear" w:color="auto" w:fill="808080" w:themeFill="background1" w:themeFillShade="80"/>
                        <w:jc w:val="center"/>
                        <w:rPr>
                          <w:color w:val="FFFFFF" w:themeColor="background1"/>
                        </w:rPr>
                      </w:pPr>
                      <w:r w:rsidRPr="00825C55">
                        <w:rPr>
                          <w:color w:val="FFFFFF" w:themeColor="background1"/>
                        </w:rPr>
                        <w:t>Informe derrames y vertidos</w:t>
                      </w:r>
                    </w:p>
                    <w:p w:rsidR="00825C55" w:rsidRPr="00825C55" w:rsidRDefault="00825C55" w:rsidP="00825C55">
                      <w:pPr>
                        <w:shd w:val="clear" w:color="auto" w:fill="808080" w:themeFill="background1" w:themeFillShade="80"/>
                        <w:jc w:val="center"/>
                        <w:rPr>
                          <w:color w:val="FFFFFF" w:themeColor="background1"/>
                        </w:rPr>
                      </w:pPr>
                      <w:r w:rsidRPr="00825C55">
                        <w:rPr>
                          <w:color w:val="FFFFFF" w:themeColor="background1"/>
                        </w:rPr>
                        <w:t>a la línea gratuita de derrames</w:t>
                      </w:r>
                    </w:p>
                    <w:p w:rsidR="00825C55" w:rsidRPr="00825C55" w:rsidRDefault="00825C55" w:rsidP="00825C55">
                      <w:pPr>
                        <w:shd w:val="clear" w:color="auto" w:fill="808080" w:themeFill="background1" w:themeFillShade="80"/>
                        <w:jc w:val="center"/>
                        <w:rPr>
                          <w:color w:val="FFFFFF" w:themeColor="background1"/>
                        </w:rPr>
                      </w:pPr>
                      <w:r w:rsidRPr="00825C55">
                        <w:rPr>
                          <w:color w:val="FFFFFF" w:themeColor="background1"/>
                        </w:rPr>
                        <w:t>719-491-6096</w:t>
                      </w:r>
                    </w:p>
                  </w:txbxContent>
                </v:textbox>
              </v:shape>
            </w:pict>
          </mc:Fallback>
        </mc:AlternateContent>
      </w:r>
      <w:r w:rsidR="00D83ACE" w:rsidRPr="007F02CB">
        <w:rPr>
          <w:noProof/>
          <w:lang w:val="es-ES_tradnl" w:eastAsia="en-US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2898648</wp:posOffset>
            </wp:positionH>
            <wp:positionV relativeFrom="paragraph">
              <wp:posOffset>180913</wp:posOffset>
            </wp:positionV>
            <wp:extent cx="3686865" cy="893063"/>
            <wp:effectExtent l="0" t="0" r="0" b="0"/>
            <wp:wrapTopAndBottom/>
            <wp:docPr id="111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6865" cy="893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0C6981" w:rsidRPr="007F02CB">
      <w:type w:val="continuous"/>
      <w:pgSz w:w="12240" w:h="1584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70D93"/>
    <w:multiLevelType w:val="hybridMultilevel"/>
    <w:tmpl w:val="C71E5AF2"/>
    <w:lvl w:ilvl="0" w:tplc="52807660">
      <w:numFmt w:val="bullet"/>
      <w:lvlText w:val=""/>
      <w:lvlJc w:val="left"/>
      <w:pPr>
        <w:ind w:left="534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B9BC155E">
      <w:numFmt w:val="bullet"/>
      <w:lvlText w:val="•"/>
      <w:lvlJc w:val="left"/>
      <w:pPr>
        <w:ind w:left="1586" w:hanging="360"/>
      </w:pPr>
      <w:rPr>
        <w:rFonts w:hint="default"/>
        <w:lang w:val="es-ES" w:eastAsia="es-ES" w:bidi="es-ES"/>
      </w:rPr>
    </w:lvl>
    <w:lvl w:ilvl="2" w:tplc="3BD0157A">
      <w:numFmt w:val="bullet"/>
      <w:lvlText w:val="•"/>
      <w:lvlJc w:val="left"/>
      <w:pPr>
        <w:ind w:left="2632" w:hanging="360"/>
      </w:pPr>
      <w:rPr>
        <w:rFonts w:hint="default"/>
        <w:lang w:val="es-ES" w:eastAsia="es-ES" w:bidi="es-ES"/>
      </w:rPr>
    </w:lvl>
    <w:lvl w:ilvl="3" w:tplc="72581778">
      <w:numFmt w:val="bullet"/>
      <w:lvlText w:val="•"/>
      <w:lvlJc w:val="left"/>
      <w:pPr>
        <w:ind w:left="3678" w:hanging="360"/>
      </w:pPr>
      <w:rPr>
        <w:rFonts w:hint="default"/>
        <w:lang w:val="es-ES" w:eastAsia="es-ES" w:bidi="es-ES"/>
      </w:rPr>
    </w:lvl>
    <w:lvl w:ilvl="4" w:tplc="BFE4178C">
      <w:numFmt w:val="bullet"/>
      <w:lvlText w:val="•"/>
      <w:lvlJc w:val="left"/>
      <w:pPr>
        <w:ind w:left="4724" w:hanging="360"/>
      </w:pPr>
      <w:rPr>
        <w:rFonts w:hint="default"/>
        <w:lang w:val="es-ES" w:eastAsia="es-ES" w:bidi="es-ES"/>
      </w:rPr>
    </w:lvl>
    <w:lvl w:ilvl="5" w:tplc="AB60F782">
      <w:numFmt w:val="bullet"/>
      <w:lvlText w:val="•"/>
      <w:lvlJc w:val="left"/>
      <w:pPr>
        <w:ind w:left="5770" w:hanging="360"/>
      </w:pPr>
      <w:rPr>
        <w:rFonts w:hint="default"/>
        <w:lang w:val="es-ES" w:eastAsia="es-ES" w:bidi="es-ES"/>
      </w:rPr>
    </w:lvl>
    <w:lvl w:ilvl="6" w:tplc="F8D2459E">
      <w:numFmt w:val="bullet"/>
      <w:lvlText w:val="•"/>
      <w:lvlJc w:val="left"/>
      <w:pPr>
        <w:ind w:left="6816" w:hanging="360"/>
      </w:pPr>
      <w:rPr>
        <w:rFonts w:hint="default"/>
        <w:lang w:val="es-ES" w:eastAsia="es-ES" w:bidi="es-ES"/>
      </w:rPr>
    </w:lvl>
    <w:lvl w:ilvl="7" w:tplc="32125740">
      <w:numFmt w:val="bullet"/>
      <w:lvlText w:val="•"/>
      <w:lvlJc w:val="left"/>
      <w:pPr>
        <w:ind w:left="7862" w:hanging="360"/>
      </w:pPr>
      <w:rPr>
        <w:rFonts w:hint="default"/>
        <w:lang w:val="es-ES" w:eastAsia="es-ES" w:bidi="es-ES"/>
      </w:rPr>
    </w:lvl>
    <w:lvl w:ilvl="8" w:tplc="8EBC2CD6">
      <w:numFmt w:val="bullet"/>
      <w:lvlText w:val="•"/>
      <w:lvlJc w:val="left"/>
      <w:pPr>
        <w:ind w:left="8908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1"/>
    <w:rsid w:val="00037BFF"/>
    <w:rsid w:val="000C6981"/>
    <w:rsid w:val="001E1216"/>
    <w:rsid w:val="00240B46"/>
    <w:rsid w:val="0043154F"/>
    <w:rsid w:val="004D0FD2"/>
    <w:rsid w:val="007F02CB"/>
    <w:rsid w:val="00825C55"/>
    <w:rsid w:val="0082613A"/>
    <w:rsid w:val="00A3501E"/>
    <w:rsid w:val="00C7489A"/>
    <w:rsid w:val="00D83ACE"/>
    <w:rsid w:val="00F6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5BBAF54"/>
  <w15:docId w15:val="{379D675B-A735-4D80-9395-0058FE5E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82"/>
      <w:ind w:left="126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99"/>
      <w:ind w:left="534" w:right="2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1354</Characters>
  <Application>Microsoft Office Word</Application>
  <DocSecurity>0</DocSecurity>
  <Lines>677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Alejandra Meza</cp:lastModifiedBy>
  <cp:revision>2</cp:revision>
  <dcterms:created xsi:type="dcterms:W3CDTF">2020-01-10T19:01:00Z</dcterms:created>
  <dcterms:modified xsi:type="dcterms:W3CDTF">2020-01-10T19:01:00Z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2019-11-25T00:00:00Z</vt:filetime>
  </property>
  <property fmtid="{D5CDD505-2E9C-101B-9397-08002B2CF9AE}" pid="3" name="Creator">
    <vt:lpwstr>Bluebeam Stapler 12.5.0</vt:lpwstr>
  </property>
  <property fmtid="{D5CDD505-2E9C-101B-9397-08002B2CF9AE}" pid="4" name="LastSaved">
    <vt:filetime>2020-01-10T00:00:00Z</vt:filetime>
  </property>
</Properties>
</file>