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99A6363" w14:textId="056CCB3E" w:rsidR="00482D6F" w:rsidRPr="00DB05B0" w:rsidRDefault="0045599F" w:rsidP="00DB05B0">
      <w:pPr>
        <w:pStyle w:val="Heading1"/>
      </w:pPr>
      <w:r>
        <w:rPr>
          <w:noProof/>
          <w:lang w:bidi="ar-SA"/>
        </w:rPr>
        <mc:AlternateContent>
          <mc:Choice Requires="wps">
            <w:drawing>
              <wp:inline distT="0" distB="0" distL="0" distR="0" wp14:anchorId="39BDBDAD" wp14:editId="34C40471">
                <wp:extent cx="6056416" cy="985652"/>
                <wp:effectExtent l="0" t="0" r="1905" b="5080"/>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416" cy="985652"/>
                        </a:xfrm>
                        <a:prstGeom prst="rect">
                          <a:avLst/>
                        </a:prstGeom>
                        <a:solidFill>
                          <a:srgbClr val="0081C8"/>
                        </a:solidFill>
                        <a:ln>
                          <a:noFill/>
                        </a:ln>
                      </wps:spPr>
                      <wps:txbx>
                        <w:txbxContent>
                          <w:p w14:paraId="5C1D9249" w14:textId="77777777" w:rsidR="0045599F" w:rsidRPr="002A3DE9" w:rsidRDefault="0045599F" w:rsidP="0045599F">
                            <w:pPr>
                              <w:spacing w:before="120" w:line="235" w:lineRule="auto"/>
                              <w:ind w:left="216" w:right="202"/>
                              <w:rPr>
                                <w:rFonts w:ascii="Century Gothic"/>
                                <w:color w:val="FFFFFF" w:themeColor="background1"/>
                                <w:sz w:val="50"/>
                                <w:szCs w:val="50"/>
                              </w:rPr>
                            </w:pPr>
                            <w:r w:rsidRPr="002A3DE9">
                              <w:rPr>
                                <w:rFonts w:ascii="Century Gothic"/>
                                <w:color w:val="FFFFFF" w:themeColor="background1"/>
                                <w:sz w:val="50"/>
                                <w:szCs w:val="50"/>
                              </w:rPr>
                              <w:t>Property Owner Fact Sheet</w:t>
                            </w:r>
                          </w:p>
                          <w:p w14:paraId="7581E4C4" w14:textId="77777777" w:rsidR="0045599F" w:rsidRPr="0045599F" w:rsidRDefault="0045599F" w:rsidP="0045599F">
                            <w:pPr>
                              <w:spacing w:before="240" w:line="235" w:lineRule="auto"/>
                              <w:ind w:left="216" w:right="202"/>
                              <w:rPr>
                                <w:rFonts w:ascii="Century Gothic"/>
                                <w:sz w:val="33"/>
                                <w:szCs w:val="33"/>
                              </w:rPr>
                            </w:pPr>
                            <w:r w:rsidRPr="0045599F">
                              <w:rPr>
                                <w:rFonts w:ascii="Century Gothic"/>
                                <w:color w:val="FFFFFF"/>
                                <w:sz w:val="33"/>
                                <w:szCs w:val="33"/>
                              </w:rPr>
                              <w:t>Colorado Springs-Fountain Coalition Brownfield Initiative</w:t>
                            </w:r>
                          </w:p>
                          <w:p w14:paraId="133222C6" w14:textId="77777777" w:rsidR="0045599F" w:rsidRDefault="0045599F" w:rsidP="0045599F">
                            <w:pPr>
                              <w:spacing w:before="334"/>
                              <w:ind w:left="220"/>
                              <w:rPr>
                                <w:rFonts w:ascii="Century Gothic"/>
                                <w:b/>
                                <w:sz w:val="36"/>
                              </w:rPr>
                            </w:pPr>
                          </w:p>
                        </w:txbxContent>
                      </wps:txbx>
                      <wps:bodyPr rot="0" vert="horz" wrap="square" lIns="0" tIns="0" rIns="0" bIns="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BDBDAD" id="_x0000_t202" coordsize="21600,21600" o:spt="202" path="m,l,21600r21600,l21600,xe">
                <v:stroke joinstyle="miter"/>
                <v:path gradientshapeok="t" o:connecttype="rect"/>
              </v:shapetype>
              <v:shape id="Text Box 6" o:spid="_x0000_s1026" type="#_x0000_t202" style="width:476.9pt;height:7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" fillcolor="#0081c8" stroked="f">
                <v:textbox inset="0,0,0,0">
                  <w:txbxContent>
                    <w:p w14:paraId="5C1D9249" w14:textId="77777777" w:rsidR="0045599F" w:rsidRPr="002A3DE9" w:rsidRDefault="0045599F" w:rsidP="0045599F">
                      <w:pPr>
                        <w:spacing w:before="120" w:line="235" w:lineRule="auto"/>
                        <w:ind w:left="216" w:right="202"/>
                        <w:rPr>
                          <w:rFonts w:ascii="Century Gothic"/>
                          <w:color w:val="FFFFFF" w:themeColor="background1"/>
                          <w:sz w:val="50"/>
                          <w:szCs w:val="50"/>
                        </w:rPr>
                      </w:pPr>
                      <w:r w:rsidRPr="002A3DE9">
                        <w:rPr>
                          <w:rFonts w:ascii="Century Gothic"/>
                          <w:color w:val="FFFFFF" w:themeColor="background1"/>
                          <w:sz w:val="50"/>
                          <w:szCs w:val="50"/>
                        </w:rPr>
                        <w:t>Property Owner Fact Sheet</w:t>
                      </w:r>
                    </w:p>
                    <w:p w14:paraId="7581E4C4" w14:textId="77777777" w:rsidR="0045599F" w:rsidRPr="0045599F" w:rsidRDefault="0045599F" w:rsidP="0045599F">
                      <w:pPr>
                        <w:spacing w:before="240" w:line="235" w:lineRule="auto"/>
                        <w:ind w:left="216" w:right="202"/>
                        <w:rPr>
                          <w:rFonts w:ascii="Century Gothic"/>
                          <w:sz w:val="33"/>
                          <w:szCs w:val="33"/>
                        </w:rPr>
                      </w:pPr>
                      <w:r w:rsidRPr="0045599F">
                        <w:rPr>
                          <w:rFonts w:ascii="Century Gothic"/>
                          <w:color w:val="FFFFFF"/>
                          <w:sz w:val="33"/>
                          <w:szCs w:val="33"/>
                        </w:rPr>
                        <w:t>Colorado Springs-Fountain Coalition Brownfield Initiative</w:t>
                      </w:r>
                    </w:p>
                    <w:p w14:paraId="133222C6" w14:textId="77777777" w:rsidR="0045599F" w:rsidRDefault="0045599F" w:rsidP="0045599F">
                      <w:pPr>
                        <w:spacing w:before="334"/>
                        <w:ind w:left="220"/>
                        <w:rPr>
                          <w:rFonts w:ascii="Century Gothic"/>
                          <w:b/>
                          <w:sz w:val="36"/>
                        </w:rPr>
                      </w:pPr>
                    </w:p>
                  </w:txbxContent>
                </v:textbox>
                <w10:anchorlock/>
              </v:shape>
            </w:pict>
          </mc:Fallback>
        </mc:AlternateContent>
      </w:r>
      <w:r w:rsidR="007039F4" w:rsidRPr="00DB05B0">
        <w:t>What is a Brownfield?</w:t>
      </w:r>
    </w:p>
    <w:p w14:paraId="3AFB7AE6" w14:textId="7D842621" w:rsidR="00AF1EDE" w:rsidRPr="00CA665B" w:rsidRDefault="007039F4" w:rsidP="00AF1EDE">
      <w:pPr>
        <w:pStyle w:val="BodyText"/>
        <w:rPr>
          <w:szCs w:val="24"/>
        </w:rPr>
      </w:pPr>
      <w:r w:rsidRPr="002A3DE9">
        <w:rPr>
          <w:b/>
          <w:bCs/>
          <w:color w:val="00A051"/>
          <w:szCs w:val="24"/>
        </w:rPr>
        <w:t>A “brownfield” is a property that has been, or may be perceived to have been, affected environmentally.</w:t>
      </w:r>
      <w:r w:rsidRPr="00CA665B">
        <w:rPr>
          <w:szCs w:val="24"/>
        </w:rPr>
        <w:t xml:space="preserve"> The potential presence of hazardous substances,</w:t>
      </w:r>
      <w:r w:rsidR="00AF1EDE" w:rsidRPr="00CA665B">
        <w:rPr>
          <w:szCs w:val="24"/>
        </w:rPr>
        <w:t xml:space="preserve"> petroleum, or regulated building materials like asbestos and lead paint may impede redevelopment opportunities. By completing environmental site assessment and cleanup planning, it is possible to transform brownfields from liabilities into assets that will benefit the community.</w:t>
      </w:r>
    </w:p>
    <w:p w14:paraId="4A411EAC" w14:textId="240D0091" w:rsidR="00AF1EDE" w:rsidRDefault="00AF1EDE" w:rsidP="00DB05B0">
      <w:pPr>
        <w:pStyle w:val="BodyText"/>
        <w:sectPr w:rsidR="00AF1EDE" w:rsidSect="00AF1ED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379"/>
          <w:docGrid w:linePitch="299"/>
        </w:sectPr>
      </w:pPr>
    </w:p>
    <w:p w14:paraId="27CAB024" w14:textId="77777777" w:rsidR="00482D6F" w:rsidRPr="009E00DC" w:rsidRDefault="007039F4" w:rsidP="00DB05B0">
      <w:pPr>
        <w:pStyle w:val="Heading1"/>
      </w:pPr>
      <w:r w:rsidRPr="009E00DC">
        <w:rPr>
          <w:spacing w:val="-4"/>
        </w:rPr>
        <w:lastRenderedPageBreak/>
        <w:t>How</w:t>
      </w:r>
      <w:r w:rsidRPr="009E00DC">
        <w:rPr>
          <w:spacing w:val="-41"/>
        </w:rPr>
        <w:t xml:space="preserve"> </w:t>
      </w:r>
      <w:r w:rsidRPr="009E00DC">
        <w:t>is</w:t>
      </w:r>
      <w:r w:rsidRPr="009E00DC">
        <w:rPr>
          <w:spacing w:val="-41"/>
        </w:rPr>
        <w:t xml:space="preserve"> </w:t>
      </w:r>
      <w:r w:rsidRPr="009E00DC">
        <w:t>this</w:t>
      </w:r>
      <w:r w:rsidRPr="009E00DC">
        <w:rPr>
          <w:spacing w:val="-41"/>
        </w:rPr>
        <w:t xml:space="preserve"> </w:t>
      </w:r>
      <w:r w:rsidRPr="009E00DC">
        <w:t>program</w:t>
      </w:r>
      <w:r w:rsidRPr="009E00DC">
        <w:rPr>
          <w:spacing w:val="-41"/>
        </w:rPr>
        <w:t xml:space="preserve"> </w:t>
      </w:r>
      <w:r w:rsidRPr="009E00DC">
        <w:t>funded?</w:t>
      </w:r>
    </w:p>
    <w:p w14:paraId="5672320E" w14:textId="52F4E4BB" w:rsidR="00482D6F" w:rsidRDefault="00FD45B4" w:rsidP="00DB05B0">
      <w:pPr>
        <w:pStyle w:val="BodyText"/>
      </w:pPr>
      <w:r w:rsidRPr="00DB05B0">
        <w:t>In 2018, a Coalition led by the City of Colorado Springs and supported by Colorado Springs Utilities, School District 11</w:t>
      </w:r>
      <w:r w:rsidR="00740DF4" w:rsidRPr="00DB05B0">
        <w:t>, and the City of Fountain</w:t>
      </w:r>
      <w:r w:rsidRPr="00DB05B0">
        <w:t xml:space="preserve"> successfully applied for </w:t>
      </w:r>
      <w:r w:rsidR="000F07C6" w:rsidRPr="00DB05B0">
        <w:t xml:space="preserve">a </w:t>
      </w:r>
      <w:r w:rsidR="007039F4" w:rsidRPr="00DB05B0">
        <w:t xml:space="preserve">$600,000 Brownfields Assessment Grant </w:t>
      </w:r>
      <w:r w:rsidRPr="00DB05B0">
        <w:t>from</w:t>
      </w:r>
      <w:r w:rsidR="007039F4" w:rsidRPr="00DB05B0">
        <w:t xml:space="preserve"> the U.S. Environmental Protection Agency (EPA)</w:t>
      </w:r>
      <w:r w:rsidRPr="00DB05B0">
        <w:t>. The grant funds will be used to help revitalize brownfields, primarily</w:t>
      </w:r>
      <w:r w:rsidR="00740DF4" w:rsidRPr="00DB05B0">
        <w:t xml:space="preserve"> in Colorado Springs and Fountain,</w:t>
      </w:r>
      <w:r w:rsidRPr="00DB05B0">
        <w:t xml:space="preserve"> along the </w:t>
      </w:r>
      <w:proofErr w:type="spellStart"/>
      <w:r w:rsidRPr="00DB05B0">
        <w:t>Shooks</w:t>
      </w:r>
      <w:proofErr w:type="spellEnd"/>
      <w:r w:rsidRPr="00DB05B0">
        <w:t xml:space="preserve"> Run Creek and Fountain </w:t>
      </w:r>
      <w:r w:rsidR="00740DF4" w:rsidRPr="00DB05B0">
        <w:t xml:space="preserve">Creek </w:t>
      </w:r>
      <w:r w:rsidRPr="00DB05B0">
        <w:t xml:space="preserve">Corridors.  </w:t>
      </w:r>
      <w:r w:rsidR="007039F4" w:rsidRPr="00DB05B0">
        <w:t xml:space="preserve">The Coalition will work with property owners, developers and community stakeholders to </w:t>
      </w:r>
      <w:r w:rsidR="000F07C6" w:rsidRPr="00DB05B0">
        <w:t>promote the productive reuse of</w:t>
      </w:r>
      <w:r w:rsidR="007039F4" w:rsidRPr="00DB05B0">
        <w:t xml:space="preserve"> brownfield sites.</w:t>
      </w:r>
    </w:p>
    <w:p w14:paraId="31446D30" w14:textId="41374ED6" w:rsidR="00482D6F" w:rsidRPr="009E00DC" w:rsidRDefault="007039F4" w:rsidP="00DB05B0">
      <w:pPr>
        <w:pStyle w:val="Heading1"/>
      </w:pPr>
      <w:r w:rsidRPr="009E00DC">
        <w:t xml:space="preserve">What are the benefits of </w:t>
      </w:r>
      <w:r w:rsidRPr="00DB05B0">
        <w:t>brownfield</w:t>
      </w:r>
      <w:r w:rsidRPr="009E00DC">
        <w:rPr>
          <w:spacing w:val="-75"/>
        </w:rPr>
        <w:t xml:space="preserve"> </w:t>
      </w:r>
      <w:r w:rsidRPr="009E00DC">
        <w:t>redevelopment?</w:t>
      </w:r>
    </w:p>
    <w:p w14:paraId="291DA062" w14:textId="3B3DF81F" w:rsidR="00482D6F" w:rsidRDefault="007039F4" w:rsidP="00DB05B0">
      <w:pPr>
        <w:pStyle w:val="BodyText"/>
      </w:pPr>
      <w:r>
        <w:t>Property owners, business owners, and developers who re</w:t>
      </w:r>
      <w:r w:rsidR="00740DF4">
        <w:t>vitalize</w:t>
      </w:r>
      <w:r>
        <w:t xml:space="preserve"> brownfields provide benefits to themselves and their community, including:</w:t>
      </w:r>
    </w:p>
    <w:p w14:paraId="709E9030" w14:textId="77777777" w:rsidR="00482D6F" w:rsidRPr="00DB05B0" w:rsidRDefault="007039F4" w:rsidP="00DB05B0">
      <w:pPr>
        <w:pStyle w:val="ListBullets"/>
      </w:pPr>
      <w:r w:rsidRPr="00DB05B0">
        <w:lastRenderedPageBreak/>
        <w:t>Removing unknowns regarding site conditions that might hold up a future sale, financing agreement and/or redevelopment project.</w:t>
      </w:r>
    </w:p>
    <w:p w14:paraId="0E0E714F" w14:textId="77777777" w:rsidR="00482D6F" w:rsidRDefault="007039F4" w:rsidP="00DB05B0">
      <w:pPr>
        <w:pStyle w:val="ListBullets"/>
      </w:pPr>
      <w:r>
        <w:t>Increasing</w:t>
      </w:r>
      <w:r>
        <w:rPr>
          <w:spacing w:val="-19"/>
        </w:rPr>
        <w:t xml:space="preserve"> </w:t>
      </w:r>
      <w:r>
        <w:t>return</w:t>
      </w:r>
      <w:r>
        <w:rPr>
          <w:spacing w:val="-18"/>
        </w:rPr>
        <w:t xml:space="preserve"> </w:t>
      </w:r>
      <w:r>
        <w:t>from</w:t>
      </w:r>
      <w:r>
        <w:rPr>
          <w:spacing w:val="-18"/>
        </w:rPr>
        <w:t xml:space="preserve"> </w:t>
      </w:r>
      <w:r>
        <w:t>the</w:t>
      </w:r>
      <w:r>
        <w:rPr>
          <w:spacing w:val="-18"/>
        </w:rPr>
        <w:t xml:space="preserve"> </w:t>
      </w:r>
      <w:r>
        <w:t>property</w:t>
      </w:r>
      <w:r>
        <w:rPr>
          <w:spacing w:val="-18"/>
        </w:rPr>
        <w:t xml:space="preserve"> </w:t>
      </w:r>
      <w:r>
        <w:t>by</w:t>
      </w:r>
      <w:r>
        <w:rPr>
          <w:spacing w:val="-18"/>
        </w:rPr>
        <w:t xml:space="preserve"> </w:t>
      </w:r>
      <w:r>
        <w:t>making it more valuable and</w:t>
      </w:r>
      <w:r>
        <w:rPr>
          <w:spacing w:val="-33"/>
        </w:rPr>
        <w:t xml:space="preserve"> </w:t>
      </w:r>
      <w:r>
        <w:t>marketable.</w:t>
      </w:r>
    </w:p>
    <w:p w14:paraId="5B1D9E84" w14:textId="77777777" w:rsidR="00482D6F" w:rsidRDefault="007039F4" w:rsidP="00DB05B0">
      <w:pPr>
        <w:pStyle w:val="ListBullets"/>
      </w:pPr>
      <w:r>
        <w:rPr>
          <w:w w:val="105"/>
        </w:rPr>
        <w:t xml:space="preserve">Contributing </w:t>
      </w:r>
      <w:r>
        <w:rPr>
          <w:spacing w:val="-3"/>
          <w:w w:val="105"/>
        </w:rPr>
        <w:t xml:space="preserve">to </w:t>
      </w:r>
      <w:r>
        <w:rPr>
          <w:w w:val="105"/>
        </w:rPr>
        <w:t>economic prosperity and environmental</w:t>
      </w:r>
      <w:r>
        <w:rPr>
          <w:spacing w:val="-42"/>
          <w:w w:val="105"/>
        </w:rPr>
        <w:t xml:space="preserve"> </w:t>
      </w:r>
      <w:r>
        <w:rPr>
          <w:w w:val="105"/>
        </w:rPr>
        <w:t>restoration</w:t>
      </w:r>
      <w:r>
        <w:rPr>
          <w:spacing w:val="-42"/>
          <w:w w:val="105"/>
        </w:rPr>
        <w:t xml:space="preserve"> </w:t>
      </w:r>
      <w:r>
        <w:rPr>
          <w:w w:val="105"/>
        </w:rPr>
        <w:t>in</w:t>
      </w:r>
      <w:r>
        <w:rPr>
          <w:spacing w:val="-41"/>
          <w:w w:val="105"/>
        </w:rPr>
        <w:t xml:space="preserve"> </w:t>
      </w:r>
      <w:r>
        <w:rPr>
          <w:w w:val="105"/>
        </w:rPr>
        <w:t>the</w:t>
      </w:r>
      <w:r>
        <w:rPr>
          <w:spacing w:val="-42"/>
          <w:w w:val="105"/>
        </w:rPr>
        <w:t xml:space="preserve"> </w:t>
      </w:r>
      <w:r>
        <w:rPr>
          <w:w w:val="105"/>
        </w:rPr>
        <w:t>community.</w:t>
      </w:r>
    </w:p>
    <w:p w14:paraId="1A571E59" w14:textId="77777777" w:rsidR="00482D6F" w:rsidRDefault="007039F4" w:rsidP="00DB05B0">
      <w:pPr>
        <w:pStyle w:val="ListBullets"/>
      </w:pPr>
      <w:r>
        <w:t>Making neighborhoods safer and</w:t>
      </w:r>
      <w:r>
        <w:rPr>
          <w:spacing w:val="-23"/>
        </w:rPr>
        <w:t xml:space="preserve"> </w:t>
      </w:r>
      <w:r>
        <w:rPr>
          <w:spacing w:val="-3"/>
        </w:rPr>
        <w:t>healthier.</w:t>
      </w:r>
    </w:p>
    <w:p w14:paraId="1B34017E" w14:textId="77777777" w:rsidR="00482D6F" w:rsidRDefault="007039F4" w:rsidP="00DB05B0">
      <w:pPr>
        <w:pStyle w:val="ListBullets"/>
      </w:pPr>
      <w:r>
        <w:rPr>
          <w:spacing w:val="-3"/>
        </w:rPr>
        <w:t xml:space="preserve">Avoiding </w:t>
      </w:r>
      <w:r>
        <w:t xml:space="preserve">actions by regulatory agencies that </w:t>
      </w:r>
      <w:r>
        <w:rPr>
          <w:spacing w:val="-3"/>
        </w:rPr>
        <w:t xml:space="preserve">may </w:t>
      </w:r>
      <w:r>
        <w:t>impose penalties and costly</w:t>
      </w:r>
      <w:r>
        <w:rPr>
          <w:spacing w:val="-24"/>
        </w:rPr>
        <w:t xml:space="preserve"> </w:t>
      </w:r>
      <w:r>
        <w:t>cleanups.</w:t>
      </w:r>
    </w:p>
    <w:p w14:paraId="352A0B5A" w14:textId="5364A2CA" w:rsidR="00482D6F" w:rsidRDefault="007039F4" w:rsidP="00DB05B0">
      <w:pPr>
        <w:pStyle w:val="ListBullets"/>
      </w:pPr>
      <w:r>
        <w:t>Reducing potential impacts from and on adjacent</w:t>
      </w:r>
      <w:r>
        <w:rPr>
          <w:spacing w:val="-8"/>
        </w:rPr>
        <w:t xml:space="preserve"> </w:t>
      </w:r>
      <w:r>
        <w:t>properties.</w:t>
      </w:r>
    </w:p>
    <w:p w14:paraId="56C5FDF1" w14:textId="51D526BD" w:rsidR="00740DF4" w:rsidRDefault="00740DF4" w:rsidP="00DB05B0">
      <w:pPr>
        <w:pStyle w:val="ListBullets"/>
      </w:pPr>
      <w:r>
        <w:t>Accessing cleanup and reuse planning resources.</w:t>
      </w:r>
    </w:p>
    <w:p w14:paraId="29024799" w14:textId="77777777" w:rsidR="00482D6F" w:rsidRPr="009E00DC" w:rsidRDefault="007039F4" w:rsidP="00DB05B0">
      <w:pPr>
        <w:pStyle w:val="Heading1"/>
      </w:pPr>
      <w:r w:rsidRPr="009E00DC">
        <w:rPr>
          <w:spacing w:val="-4"/>
        </w:rPr>
        <w:t xml:space="preserve">How </w:t>
      </w:r>
      <w:r w:rsidRPr="009E00DC">
        <w:t xml:space="preserve">can </w:t>
      </w:r>
      <w:r w:rsidRPr="009E00DC">
        <w:rPr>
          <w:spacing w:val="-5"/>
        </w:rPr>
        <w:t xml:space="preserve">you </w:t>
      </w:r>
      <w:r w:rsidRPr="009E00DC">
        <w:t>use grant funding</w:t>
      </w:r>
      <w:r w:rsidRPr="009E00DC">
        <w:rPr>
          <w:spacing w:val="-52"/>
        </w:rPr>
        <w:t xml:space="preserve"> </w:t>
      </w:r>
      <w:r w:rsidRPr="009E00DC">
        <w:t>for</w:t>
      </w:r>
      <w:r w:rsidRPr="009E00DC">
        <w:rPr>
          <w:spacing w:val="-51"/>
        </w:rPr>
        <w:t xml:space="preserve"> </w:t>
      </w:r>
      <w:r w:rsidRPr="009E00DC">
        <w:t>your</w:t>
      </w:r>
      <w:r w:rsidRPr="009E00DC">
        <w:rPr>
          <w:spacing w:val="-51"/>
        </w:rPr>
        <w:t xml:space="preserve"> </w:t>
      </w:r>
      <w:r w:rsidRPr="009E00DC">
        <w:t>property?</w:t>
      </w:r>
    </w:p>
    <w:p w14:paraId="5781927F" w14:textId="0B268AB7" w:rsidR="00482D6F" w:rsidRDefault="007039F4" w:rsidP="00DB05B0">
      <w:pPr>
        <w:pStyle w:val="BodyText"/>
      </w:pPr>
      <w:r>
        <w:t xml:space="preserve">Grant-funded assistance is </w:t>
      </w:r>
      <w:r>
        <w:rPr>
          <w:spacing w:val="-2"/>
        </w:rPr>
        <w:t xml:space="preserve">available </w:t>
      </w:r>
      <w:r>
        <w:rPr>
          <w:spacing w:val="-3"/>
        </w:rPr>
        <w:t xml:space="preserve">to </w:t>
      </w:r>
      <w:r>
        <w:t xml:space="preserve">parties interested in completing </w:t>
      </w:r>
      <w:r w:rsidRPr="00C1216F">
        <w:rPr>
          <w:color w:val="00A051"/>
          <w:szCs w:val="24"/>
        </w:rPr>
        <w:t>environmental site assessments (ESAs) and regulated building material (RBM) surveys</w:t>
      </w:r>
      <w:r>
        <w:t xml:space="preserve"> </w:t>
      </w:r>
      <w:r>
        <w:rPr>
          <w:spacing w:val="-3"/>
        </w:rPr>
        <w:t xml:space="preserve">and/or </w:t>
      </w:r>
      <w:r>
        <w:t xml:space="preserve">developing site </w:t>
      </w:r>
      <w:r>
        <w:lastRenderedPageBreak/>
        <w:t xml:space="preserve">cleanup/reuse plans in support of a property’s sale or redevelopment. Property owners, </w:t>
      </w:r>
      <w:r w:rsidRPr="00DB05B0">
        <w:t>business</w:t>
      </w:r>
      <w:r>
        <w:rPr>
          <w:spacing w:val="-39"/>
        </w:rPr>
        <w:t xml:space="preserve"> </w:t>
      </w:r>
      <w:r>
        <w:t>owners,</w:t>
      </w:r>
      <w:r>
        <w:rPr>
          <w:spacing w:val="-39"/>
        </w:rPr>
        <w:t xml:space="preserve"> </w:t>
      </w:r>
      <w:r>
        <w:t>and</w:t>
      </w:r>
      <w:r>
        <w:rPr>
          <w:spacing w:val="-39"/>
        </w:rPr>
        <w:t xml:space="preserve"> </w:t>
      </w:r>
      <w:r>
        <w:t>developers</w:t>
      </w:r>
      <w:r>
        <w:rPr>
          <w:spacing w:val="-38"/>
        </w:rPr>
        <w:t xml:space="preserve"> </w:t>
      </w:r>
      <w:r>
        <w:t>are</w:t>
      </w:r>
      <w:r>
        <w:rPr>
          <w:spacing w:val="-39"/>
        </w:rPr>
        <w:t xml:space="preserve"> </w:t>
      </w:r>
      <w:r>
        <w:t xml:space="preserve">encouraged </w:t>
      </w:r>
      <w:r>
        <w:rPr>
          <w:spacing w:val="-3"/>
        </w:rPr>
        <w:t xml:space="preserve">to take </w:t>
      </w:r>
      <w:r>
        <w:t xml:space="preserve">advantage of this opportunity </w:t>
      </w:r>
      <w:r>
        <w:rPr>
          <w:spacing w:val="-3"/>
        </w:rPr>
        <w:t xml:space="preserve">to </w:t>
      </w:r>
      <w:r>
        <w:t>further economic development initiatives, protect public health, and restore the</w:t>
      </w:r>
      <w:r w:rsidRPr="00DB05B0">
        <w:t xml:space="preserve"> </w:t>
      </w:r>
      <w:r w:rsidR="00740DF4" w:rsidRPr="00DB05B0">
        <w:t xml:space="preserve">health of creeks and the </w:t>
      </w:r>
      <w:r w:rsidRPr="00DB05B0">
        <w:t>environment!</w:t>
      </w:r>
    </w:p>
    <w:p w14:paraId="7C84A98F" w14:textId="77777777" w:rsidR="00482D6F" w:rsidRPr="009E00DC" w:rsidRDefault="007039F4" w:rsidP="00C1216F">
      <w:pPr>
        <w:pStyle w:val="Heading1"/>
        <w:spacing w:after="240" w:line="240" w:lineRule="auto"/>
        <w:contextualSpacing w:val="0"/>
      </w:pPr>
      <w:r w:rsidRPr="00C1216F">
        <w:rPr>
          <w:b/>
          <w:bCs/>
        </w:rPr>
        <w:t>Frequently</w:t>
      </w:r>
      <w:r w:rsidRPr="009E00DC">
        <w:rPr>
          <w:spacing w:val="-103"/>
        </w:rPr>
        <w:t xml:space="preserve"> </w:t>
      </w:r>
      <w:r w:rsidRPr="009E00DC">
        <w:t>Asked Questions</w:t>
      </w:r>
    </w:p>
    <w:p w14:paraId="0869C7EA" w14:textId="673203C7" w:rsidR="00482D6F" w:rsidRPr="00C1216F" w:rsidRDefault="00C1216F" w:rsidP="00C1216F">
      <w:pPr>
        <w:pStyle w:val="Heading1"/>
        <w:spacing w:before="360" w:after="0" w:line="360" w:lineRule="auto"/>
        <w:rPr>
          <w:b/>
          <w:bCs/>
          <w:sz w:val="26"/>
          <w:szCs w:val="26"/>
        </w:rPr>
      </w:pPr>
      <w:r w:rsidRPr="00C1216F">
        <w:rPr>
          <w:b/>
          <w:bCs/>
          <w:sz w:val="26"/>
          <w:szCs w:val="26"/>
        </w:rPr>
        <w:t>DO I OWN A BROWNFIELD SITE?</w:t>
      </w:r>
    </w:p>
    <w:p w14:paraId="5D272450" w14:textId="77777777" w:rsidR="00482D6F" w:rsidRPr="00671874" w:rsidRDefault="007039F4" w:rsidP="007A5B81">
      <w:pPr>
        <w:pStyle w:val="BodyText"/>
        <w:spacing w:before="0"/>
      </w:pPr>
      <w:r w:rsidRPr="00671874">
        <w:t>If you answer yes to the following questions, you may own a brownfield site.</w:t>
      </w:r>
    </w:p>
    <w:p w14:paraId="41A8F5C4" w14:textId="77777777" w:rsidR="00482D6F" w:rsidRPr="00671874" w:rsidRDefault="007039F4" w:rsidP="00671874">
      <w:pPr>
        <w:pStyle w:val="ListBullets"/>
      </w:pPr>
      <w:r w:rsidRPr="00671874">
        <w:t>Is your land idle, vacant, or less productive than it ought to be?</w:t>
      </w:r>
    </w:p>
    <w:p w14:paraId="09E93ED7" w14:textId="19663B76" w:rsidR="00482D6F" w:rsidRPr="00671874" w:rsidRDefault="007039F4" w:rsidP="00671874">
      <w:pPr>
        <w:pStyle w:val="ListBullets"/>
      </w:pPr>
      <w:r w:rsidRPr="00671874">
        <w:t>Are concerns about historic</w:t>
      </w:r>
      <w:r w:rsidR="00740DF4" w:rsidRPr="00671874">
        <w:t>al</w:t>
      </w:r>
      <w:r w:rsidRPr="00671874">
        <w:t xml:space="preserve"> use or environmental contamination hindering redevelopment or sale of the site?</w:t>
      </w:r>
    </w:p>
    <w:p w14:paraId="541C8164" w14:textId="3D5A0584" w:rsidR="00482D6F" w:rsidRPr="00C1216F" w:rsidRDefault="00C1216F" w:rsidP="00C1216F">
      <w:pPr>
        <w:pStyle w:val="Heading1"/>
        <w:spacing w:before="360" w:after="0" w:line="240" w:lineRule="auto"/>
        <w:rPr>
          <w:b/>
          <w:bCs/>
          <w:sz w:val="26"/>
          <w:szCs w:val="26"/>
        </w:rPr>
      </w:pPr>
      <w:r w:rsidRPr="00C1216F">
        <w:rPr>
          <w:b/>
          <w:bCs/>
          <w:sz w:val="26"/>
          <w:szCs w:val="26"/>
        </w:rPr>
        <w:t xml:space="preserve">WHAT CAN GRANT-FUNDED </w:t>
      </w:r>
      <w:r>
        <w:rPr>
          <w:b/>
          <w:bCs/>
          <w:sz w:val="26"/>
          <w:szCs w:val="26"/>
        </w:rPr>
        <w:t>ASSISTANCE</w:t>
      </w:r>
      <w:r w:rsidRPr="00C1216F">
        <w:rPr>
          <w:b/>
          <w:bCs/>
          <w:sz w:val="26"/>
          <w:szCs w:val="26"/>
        </w:rPr>
        <w:t xml:space="preserve"> </w:t>
      </w:r>
      <w:proofErr w:type="gramStart"/>
      <w:r w:rsidRPr="00C1216F">
        <w:rPr>
          <w:b/>
          <w:bCs/>
          <w:sz w:val="26"/>
          <w:szCs w:val="26"/>
        </w:rPr>
        <w:t>BE</w:t>
      </w:r>
      <w:proofErr w:type="gramEnd"/>
      <w:r w:rsidRPr="00C1216F">
        <w:rPr>
          <w:b/>
          <w:bCs/>
          <w:sz w:val="26"/>
          <w:szCs w:val="26"/>
        </w:rPr>
        <w:t xml:space="preserve"> USED FOR?</w:t>
      </w:r>
    </w:p>
    <w:p w14:paraId="649CB783" w14:textId="0E53CE93" w:rsidR="00482D6F" w:rsidRPr="00671874" w:rsidRDefault="000F07C6" w:rsidP="007A5B81">
      <w:pPr>
        <w:pStyle w:val="BodyText"/>
        <w:spacing w:before="120"/>
      </w:pPr>
      <w:r w:rsidRPr="00671874">
        <w:t>Grant assistance can help with</w:t>
      </w:r>
      <w:r w:rsidR="007039F4" w:rsidRPr="00671874">
        <w:t xml:space="preserve"> </w:t>
      </w:r>
      <w:r w:rsidRPr="00671874">
        <w:t>environmental studies</w:t>
      </w:r>
      <w:r w:rsidR="007039F4" w:rsidRPr="00671874">
        <w:t>, RBM surveys, and cleanup/reuse planning activities on eligible sites.</w:t>
      </w:r>
    </w:p>
    <w:p w14:paraId="6B3902CA" w14:textId="6FB254C0" w:rsidR="00482D6F" w:rsidRDefault="007039F4" w:rsidP="00671874">
      <w:pPr>
        <w:pStyle w:val="ListBullets"/>
      </w:pPr>
      <w:proofErr w:type="gramStart"/>
      <w:r w:rsidRPr="002A3DE9">
        <w:rPr>
          <w:b/>
          <w:color w:val="00A051"/>
        </w:rPr>
        <w:t>Phase</w:t>
      </w:r>
      <w:proofErr w:type="gramEnd"/>
      <w:r w:rsidRPr="002A3DE9">
        <w:rPr>
          <w:b/>
          <w:color w:val="00A051"/>
        </w:rPr>
        <w:t xml:space="preserve"> I ESA: </w:t>
      </w:r>
      <w:r>
        <w:t>A background study of historic</w:t>
      </w:r>
      <w:r w:rsidR="000F07C6">
        <w:t>al</w:t>
      </w:r>
      <w:r>
        <w:t xml:space="preserve"> use and existing conditions to evaluate recognized environmental conditions (RECs) and potential areas where substances may have been</w:t>
      </w:r>
      <w:r>
        <w:rPr>
          <w:spacing w:val="-40"/>
        </w:rPr>
        <w:t xml:space="preserve"> </w:t>
      </w:r>
      <w:r>
        <w:t>released.</w:t>
      </w:r>
    </w:p>
    <w:p w14:paraId="052CF64C" w14:textId="2EEB8C4F" w:rsidR="00482D6F" w:rsidRDefault="007039F4" w:rsidP="00671874">
      <w:pPr>
        <w:pStyle w:val="ListBullets"/>
        <w:numPr>
          <w:ilvl w:val="1"/>
          <w:numId w:val="4"/>
        </w:numPr>
      </w:pPr>
      <w:r>
        <w:t>Assess potential   impacts   from    petroleum or hazardous substances that may impede redevelopment.</w:t>
      </w:r>
    </w:p>
    <w:p w14:paraId="28F17F47" w14:textId="77777777" w:rsidR="00482D6F" w:rsidRDefault="007039F4" w:rsidP="00671874">
      <w:pPr>
        <w:pStyle w:val="ListBullets"/>
        <w:numPr>
          <w:ilvl w:val="1"/>
          <w:numId w:val="4"/>
        </w:numPr>
      </w:pPr>
      <w:r>
        <w:rPr>
          <w:w w:val="105"/>
        </w:rPr>
        <w:t>Establish baseline conditions for liability protection.</w:t>
      </w:r>
    </w:p>
    <w:p w14:paraId="53AC8D13" w14:textId="77777777" w:rsidR="00482D6F" w:rsidRDefault="007039F4" w:rsidP="00671874">
      <w:pPr>
        <w:pStyle w:val="ListBullets"/>
        <w:numPr>
          <w:ilvl w:val="1"/>
          <w:numId w:val="4"/>
        </w:numPr>
      </w:pPr>
      <w:r>
        <w:rPr>
          <w:spacing w:val="2"/>
          <w:w w:val="105"/>
        </w:rPr>
        <w:t>Support</w:t>
      </w:r>
      <w:r>
        <w:rPr>
          <w:spacing w:val="-17"/>
          <w:w w:val="105"/>
        </w:rPr>
        <w:t xml:space="preserve"> </w:t>
      </w:r>
      <w:r>
        <w:rPr>
          <w:spacing w:val="2"/>
          <w:w w:val="105"/>
        </w:rPr>
        <w:t>property</w:t>
      </w:r>
      <w:r>
        <w:rPr>
          <w:spacing w:val="-17"/>
          <w:w w:val="105"/>
        </w:rPr>
        <w:t xml:space="preserve"> </w:t>
      </w:r>
      <w:r>
        <w:rPr>
          <w:w w:val="105"/>
        </w:rPr>
        <w:t>sale/acquisition</w:t>
      </w:r>
      <w:r>
        <w:rPr>
          <w:spacing w:val="-17"/>
          <w:w w:val="105"/>
        </w:rPr>
        <w:t xml:space="preserve"> </w:t>
      </w:r>
      <w:r>
        <w:rPr>
          <w:w w:val="105"/>
        </w:rPr>
        <w:t>activities.</w:t>
      </w:r>
    </w:p>
    <w:p w14:paraId="1DACFA48" w14:textId="6DFC337E" w:rsidR="00482D6F" w:rsidRPr="00CC072D" w:rsidRDefault="007039F4" w:rsidP="00671874">
      <w:pPr>
        <w:pStyle w:val="ListBullets"/>
        <w:numPr>
          <w:ilvl w:val="1"/>
          <w:numId w:val="4"/>
        </w:numPr>
      </w:pPr>
      <w:r>
        <w:rPr>
          <w:w w:val="105"/>
        </w:rPr>
        <w:lastRenderedPageBreak/>
        <w:t>Provide</w:t>
      </w:r>
      <w:r>
        <w:rPr>
          <w:spacing w:val="-34"/>
          <w:w w:val="105"/>
        </w:rPr>
        <w:t xml:space="preserve"> </w:t>
      </w:r>
      <w:r>
        <w:rPr>
          <w:w w:val="105"/>
        </w:rPr>
        <w:t>documentation</w:t>
      </w:r>
      <w:r>
        <w:rPr>
          <w:spacing w:val="-33"/>
          <w:w w:val="105"/>
        </w:rPr>
        <w:t xml:space="preserve"> </w:t>
      </w:r>
      <w:r>
        <w:rPr>
          <w:w w:val="105"/>
        </w:rPr>
        <w:t>required</w:t>
      </w:r>
      <w:r>
        <w:rPr>
          <w:spacing w:val="-33"/>
          <w:w w:val="105"/>
        </w:rPr>
        <w:t xml:space="preserve"> </w:t>
      </w:r>
      <w:r>
        <w:rPr>
          <w:w w:val="105"/>
        </w:rPr>
        <w:t>to</w:t>
      </w:r>
      <w:r>
        <w:rPr>
          <w:spacing w:val="-34"/>
          <w:w w:val="105"/>
        </w:rPr>
        <w:t xml:space="preserve"> </w:t>
      </w:r>
      <w:r>
        <w:rPr>
          <w:w w:val="105"/>
        </w:rPr>
        <w:t>secure</w:t>
      </w:r>
      <w:r>
        <w:rPr>
          <w:spacing w:val="-33"/>
          <w:w w:val="105"/>
        </w:rPr>
        <w:t xml:space="preserve"> </w:t>
      </w:r>
      <w:r>
        <w:rPr>
          <w:w w:val="105"/>
        </w:rPr>
        <w:t>loans.</w:t>
      </w:r>
    </w:p>
    <w:p w14:paraId="7F5069B9" w14:textId="77777777" w:rsidR="00CC072D" w:rsidRDefault="00CC072D" w:rsidP="00CC072D">
      <w:pPr>
        <w:pStyle w:val="ListBullets"/>
        <w:numPr>
          <w:ilvl w:val="0"/>
          <w:numId w:val="0"/>
        </w:numPr>
        <w:ind w:left="360"/>
      </w:pPr>
    </w:p>
    <w:p w14:paraId="100A509C" w14:textId="7973E3EF" w:rsidR="00482D6F" w:rsidRDefault="007039F4" w:rsidP="00671874">
      <w:pPr>
        <w:pStyle w:val="ListBullets"/>
      </w:pPr>
      <w:proofErr w:type="gramStart"/>
      <w:r w:rsidRPr="002A3DE9">
        <w:rPr>
          <w:b/>
          <w:color w:val="00A051"/>
        </w:rPr>
        <w:t>Phase</w:t>
      </w:r>
      <w:proofErr w:type="gramEnd"/>
      <w:r w:rsidRPr="002A3DE9">
        <w:rPr>
          <w:b/>
          <w:color w:val="00A051"/>
        </w:rPr>
        <w:t xml:space="preserve"> II ESA: </w:t>
      </w:r>
      <w:r>
        <w:t xml:space="preserve">A physical study in which samples </w:t>
      </w:r>
      <w:r>
        <w:rPr>
          <w:spacing w:val="-9"/>
          <w:w w:val="98"/>
        </w:rPr>
        <w:t>(</w:t>
      </w:r>
      <w:r>
        <w:rPr>
          <w:w w:val="91"/>
        </w:rPr>
        <w:t>e</w:t>
      </w:r>
      <w:r>
        <w:rPr>
          <w:spacing w:val="-3"/>
          <w:w w:val="91"/>
        </w:rPr>
        <w:t>.</w:t>
      </w:r>
      <w:r>
        <w:rPr>
          <w:spacing w:val="1"/>
          <w:w w:val="96"/>
        </w:rPr>
        <w:t>g</w:t>
      </w:r>
      <w:r>
        <w:rPr>
          <w:w w:val="90"/>
        </w:rPr>
        <w:t>.</w:t>
      </w:r>
      <w:r>
        <w:t xml:space="preserve"> </w:t>
      </w:r>
      <w:r>
        <w:rPr>
          <w:spacing w:val="-11"/>
        </w:rPr>
        <w:t xml:space="preserve"> </w:t>
      </w:r>
      <w:proofErr w:type="gramStart"/>
      <w:r>
        <w:rPr>
          <w:spacing w:val="-1"/>
          <w:w w:val="99"/>
        </w:rPr>
        <w:t>s</w:t>
      </w:r>
      <w:r>
        <w:rPr>
          <w:w w:val="98"/>
        </w:rPr>
        <w:t>o</w:t>
      </w:r>
      <w:r>
        <w:rPr>
          <w:w w:val="104"/>
        </w:rPr>
        <w:t>i</w:t>
      </w:r>
      <w:r>
        <w:rPr>
          <w:spacing w:val="2"/>
          <w:w w:val="104"/>
        </w:rPr>
        <w:t>l</w:t>
      </w:r>
      <w:proofErr w:type="gramEnd"/>
      <w:r>
        <w:rPr>
          <w:w w:val="67"/>
        </w:rPr>
        <w:t>,</w:t>
      </w:r>
      <w:r>
        <w:t xml:space="preserve"> </w:t>
      </w:r>
      <w:r>
        <w:rPr>
          <w:spacing w:val="1"/>
          <w:w w:val="96"/>
        </w:rPr>
        <w:t>g</w:t>
      </w:r>
      <w:r>
        <w:rPr>
          <w:w w:val="97"/>
        </w:rPr>
        <w:t>r</w:t>
      </w:r>
      <w:r>
        <w:rPr>
          <w:spacing w:val="1"/>
          <w:w w:val="98"/>
        </w:rPr>
        <w:t>o</w:t>
      </w:r>
      <w:r>
        <w:rPr>
          <w:spacing w:val="1"/>
          <w:w w:val="95"/>
        </w:rPr>
        <w:t>un</w:t>
      </w:r>
      <w:r>
        <w:rPr>
          <w:spacing w:val="1"/>
          <w:w w:val="97"/>
        </w:rPr>
        <w:t>d</w:t>
      </w:r>
      <w:r>
        <w:rPr>
          <w:spacing w:val="-2"/>
          <w:w w:val="99"/>
        </w:rPr>
        <w:t>w</w:t>
      </w:r>
      <w:r>
        <w:rPr>
          <w:w w:val="93"/>
        </w:rPr>
        <w:t>a</w:t>
      </w:r>
      <w:r>
        <w:rPr>
          <w:spacing w:val="-3"/>
          <w:w w:val="112"/>
        </w:rPr>
        <w:t>t</w:t>
      </w:r>
      <w:r>
        <w:rPr>
          <w:spacing w:val="2"/>
          <w:w w:val="91"/>
        </w:rPr>
        <w:t>e</w:t>
      </w:r>
      <w:r>
        <w:rPr>
          <w:spacing w:val="-8"/>
          <w:w w:val="97"/>
        </w:rPr>
        <w:t>r</w:t>
      </w:r>
      <w:r>
        <w:rPr>
          <w:w w:val="67"/>
        </w:rPr>
        <w:t>,</w:t>
      </w:r>
      <w:r>
        <w:t xml:space="preserve"> </w:t>
      </w:r>
      <w:r>
        <w:rPr>
          <w:spacing w:val="-1"/>
          <w:w w:val="93"/>
        </w:rPr>
        <w:t>a</w:t>
      </w:r>
      <w:r>
        <w:rPr>
          <w:w w:val="104"/>
        </w:rPr>
        <w:t>i</w:t>
      </w:r>
      <w:r>
        <w:rPr>
          <w:spacing w:val="-10"/>
          <w:w w:val="97"/>
        </w:rPr>
        <w:t>r</w:t>
      </w:r>
      <w:r>
        <w:rPr>
          <w:w w:val="142"/>
        </w:rPr>
        <w:t>/</w:t>
      </w:r>
      <w:r>
        <w:rPr>
          <w:spacing w:val="-2"/>
          <w:w w:val="93"/>
        </w:rPr>
        <w:t>v</w:t>
      </w:r>
      <w:r>
        <w:rPr>
          <w:w w:val="93"/>
        </w:rPr>
        <w:t>a</w:t>
      </w:r>
      <w:r>
        <w:rPr>
          <w:spacing w:val="1"/>
          <w:w w:val="96"/>
        </w:rPr>
        <w:t>p</w:t>
      </w:r>
      <w:r>
        <w:rPr>
          <w:spacing w:val="1"/>
          <w:w w:val="98"/>
        </w:rPr>
        <w:t>o</w:t>
      </w:r>
      <w:r>
        <w:rPr>
          <w:spacing w:val="-8"/>
          <w:w w:val="97"/>
        </w:rPr>
        <w:t>r</w:t>
      </w:r>
      <w:r>
        <w:rPr>
          <w:w w:val="67"/>
        </w:rPr>
        <w:t>,</w:t>
      </w:r>
      <w:r>
        <w:rPr>
          <w:spacing w:val="-11"/>
        </w:rPr>
        <w:t xml:space="preserve"> </w:t>
      </w:r>
      <w:r>
        <w:rPr>
          <w:w w:val="99"/>
        </w:rPr>
        <w:t>s</w:t>
      </w:r>
      <w:r>
        <w:rPr>
          <w:spacing w:val="1"/>
          <w:w w:val="95"/>
        </w:rPr>
        <w:t>u</w:t>
      </w:r>
      <w:r>
        <w:rPr>
          <w:spacing w:val="5"/>
          <w:w w:val="97"/>
        </w:rPr>
        <w:t>r</w:t>
      </w:r>
      <w:r>
        <w:rPr>
          <w:spacing w:val="-1"/>
          <w:w w:val="119"/>
        </w:rPr>
        <w:t>f</w:t>
      </w:r>
      <w:r>
        <w:rPr>
          <w:w w:val="93"/>
        </w:rPr>
        <w:t>a</w:t>
      </w:r>
      <w:r>
        <w:rPr>
          <w:spacing w:val="1"/>
        </w:rPr>
        <w:t>c</w:t>
      </w:r>
      <w:r>
        <w:rPr>
          <w:w w:val="91"/>
        </w:rPr>
        <w:t>e</w:t>
      </w:r>
      <w:r>
        <w:t xml:space="preserve"> </w:t>
      </w:r>
      <w:r>
        <w:rPr>
          <w:spacing w:val="-2"/>
          <w:w w:val="99"/>
        </w:rPr>
        <w:t>w</w:t>
      </w:r>
      <w:r>
        <w:rPr>
          <w:w w:val="93"/>
        </w:rPr>
        <w:t>a</w:t>
      </w:r>
      <w:r>
        <w:rPr>
          <w:spacing w:val="-3"/>
          <w:w w:val="112"/>
        </w:rPr>
        <w:t>t</w:t>
      </w:r>
      <w:r>
        <w:rPr>
          <w:spacing w:val="2"/>
          <w:w w:val="91"/>
        </w:rPr>
        <w:t>e</w:t>
      </w:r>
      <w:r>
        <w:rPr>
          <w:w w:val="97"/>
        </w:rPr>
        <w:t>r</w:t>
      </w:r>
      <w:r>
        <w:rPr>
          <w:spacing w:val="-11"/>
        </w:rPr>
        <w:t xml:space="preserve"> </w:t>
      </w:r>
      <w:r>
        <w:rPr>
          <w:w w:val="93"/>
        </w:rPr>
        <w:t>a</w:t>
      </w:r>
      <w:r>
        <w:rPr>
          <w:spacing w:val="1"/>
          <w:w w:val="95"/>
        </w:rPr>
        <w:t>n</w:t>
      </w:r>
      <w:r>
        <w:rPr>
          <w:w w:val="97"/>
        </w:rPr>
        <w:t xml:space="preserve">d </w:t>
      </w:r>
      <w:r>
        <w:t>sediments)</w:t>
      </w:r>
      <w:r>
        <w:rPr>
          <w:spacing w:val="-20"/>
        </w:rPr>
        <w:t xml:space="preserve"> </w:t>
      </w:r>
      <w:r>
        <w:t>are</w:t>
      </w:r>
      <w:r>
        <w:rPr>
          <w:spacing w:val="-19"/>
        </w:rPr>
        <w:t xml:space="preserve"> </w:t>
      </w:r>
      <w:r>
        <w:t>collected</w:t>
      </w:r>
      <w:r>
        <w:rPr>
          <w:spacing w:val="-20"/>
        </w:rPr>
        <w:t xml:space="preserve"> </w:t>
      </w:r>
      <w:r>
        <w:t>and</w:t>
      </w:r>
      <w:r>
        <w:rPr>
          <w:spacing w:val="-19"/>
        </w:rPr>
        <w:t xml:space="preserve"> </w:t>
      </w:r>
      <w:r>
        <w:t>analyzed</w:t>
      </w:r>
      <w:r>
        <w:rPr>
          <w:spacing w:val="-20"/>
        </w:rPr>
        <w:t xml:space="preserve"> </w:t>
      </w:r>
      <w:r>
        <w:t>to</w:t>
      </w:r>
      <w:r>
        <w:rPr>
          <w:spacing w:val="-19"/>
        </w:rPr>
        <w:t xml:space="preserve"> </w:t>
      </w:r>
      <w:r>
        <w:t>characterize the type, distribution and extent of substances (if present) in the</w:t>
      </w:r>
      <w:r>
        <w:rPr>
          <w:spacing w:val="-32"/>
        </w:rPr>
        <w:t xml:space="preserve"> </w:t>
      </w:r>
      <w:r>
        <w:t>environment.</w:t>
      </w:r>
    </w:p>
    <w:p w14:paraId="76C329D7" w14:textId="6B4C89FE" w:rsidR="00482D6F" w:rsidRDefault="007039F4" w:rsidP="00671874">
      <w:pPr>
        <w:pStyle w:val="ListBullets"/>
        <w:numPr>
          <w:ilvl w:val="1"/>
          <w:numId w:val="4"/>
        </w:numPr>
      </w:pPr>
      <w:r>
        <w:rPr>
          <w:w w:val="105"/>
        </w:rPr>
        <w:t>Evaluate the findings of the Phase I ESA (if contamination is</w:t>
      </w:r>
      <w:r>
        <w:rPr>
          <w:spacing w:val="-34"/>
          <w:w w:val="105"/>
        </w:rPr>
        <w:t xml:space="preserve"> </w:t>
      </w:r>
      <w:r>
        <w:rPr>
          <w:w w:val="105"/>
        </w:rPr>
        <w:t>suspected).</w:t>
      </w:r>
    </w:p>
    <w:p w14:paraId="38290DA6" w14:textId="77777777" w:rsidR="00482D6F" w:rsidRDefault="007039F4" w:rsidP="00671874">
      <w:pPr>
        <w:pStyle w:val="ListBullets"/>
        <w:numPr>
          <w:ilvl w:val="1"/>
          <w:numId w:val="4"/>
        </w:numPr>
      </w:pPr>
      <w:r>
        <w:rPr>
          <w:w w:val="105"/>
        </w:rPr>
        <w:t>Determine</w:t>
      </w:r>
      <w:r>
        <w:rPr>
          <w:spacing w:val="-42"/>
          <w:w w:val="105"/>
        </w:rPr>
        <w:t xml:space="preserve"> </w:t>
      </w:r>
      <w:r>
        <w:rPr>
          <w:w w:val="105"/>
        </w:rPr>
        <w:t>if</w:t>
      </w:r>
      <w:r>
        <w:rPr>
          <w:spacing w:val="-42"/>
          <w:w w:val="105"/>
        </w:rPr>
        <w:t xml:space="preserve"> </w:t>
      </w:r>
      <w:r>
        <w:rPr>
          <w:w w:val="105"/>
        </w:rPr>
        <w:t>a</w:t>
      </w:r>
      <w:r>
        <w:rPr>
          <w:spacing w:val="-42"/>
          <w:w w:val="105"/>
        </w:rPr>
        <w:t xml:space="preserve"> </w:t>
      </w:r>
      <w:r>
        <w:rPr>
          <w:w w:val="105"/>
        </w:rPr>
        <w:t>release</w:t>
      </w:r>
      <w:r>
        <w:rPr>
          <w:spacing w:val="-42"/>
          <w:w w:val="105"/>
        </w:rPr>
        <w:t xml:space="preserve"> </w:t>
      </w:r>
      <w:r>
        <w:rPr>
          <w:w w:val="105"/>
        </w:rPr>
        <w:t>has</w:t>
      </w:r>
      <w:r>
        <w:rPr>
          <w:spacing w:val="-42"/>
          <w:w w:val="105"/>
        </w:rPr>
        <w:t xml:space="preserve"> </w:t>
      </w:r>
      <w:r>
        <w:rPr>
          <w:w w:val="105"/>
        </w:rPr>
        <w:t>occurred</w:t>
      </w:r>
      <w:r>
        <w:rPr>
          <w:spacing w:val="-42"/>
          <w:w w:val="105"/>
        </w:rPr>
        <w:t xml:space="preserve"> </w:t>
      </w:r>
      <w:r>
        <w:rPr>
          <w:w w:val="105"/>
        </w:rPr>
        <w:t>and</w:t>
      </w:r>
      <w:r>
        <w:rPr>
          <w:spacing w:val="-42"/>
          <w:w w:val="105"/>
        </w:rPr>
        <w:t xml:space="preserve"> </w:t>
      </w:r>
      <w:r>
        <w:rPr>
          <w:w w:val="105"/>
        </w:rPr>
        <w:t>delineate the</w:t>
      </w:r>
      <w:r>
        <w:rPr>
          <w:spacing w:val="-14"/>
          <w:w w:val="105"/>
        </w:rPr>
        <w:t xml:space="preserve"> </w:t>
      </w:r>
      <w:r>
        <w:rPr>
          <w:w w:val="105"/>
        </w:rPr>
        <w:t>extent</w:t>
      </w:r>
      <w:r>
        <w:rPr>
          <w:spacing w:val="-13"/>
          <w:w w:val="105"/>
        </w:rPr>
        <w:t xml:space="preserve"> </w:t>
      </w:r>
      <w:r>
        <w:rPr>
          <w:w w:val="105"/>
        </w:rPr>
        <w:t>of</w:t>
      </w:r>
      <w:r>
        <w:rPr>
          <w:spacing w:val="-13"/>
          <w:w w:val="105"/>
        </w:rPr>
        <w:t xml:space="preserve"> </w:t>
      </w:r>
      <w:r>
        <w:rPr>
          <w:w w:val="105"/>
        </w:rPr>
        <w:t>contamination</w:t>
      </w:r>
      <w:r>
        <w:rPr>
          <w:spacing w:val="-14"/>
          <w:w w:val="105"/>
        </w:rPr>
        <w:t xml:space="preserve"> </w:t>
      </w:r>
      <w:r>
        <w:rPr>
          <w:w w:val="105"/>
        </w:rPr>
        <w:t>(if</w:t>
      </w:r>
      <w:r>
        <w:rPr>
          <w:spacing w:val="-13"/>
          <w:w w:val="105"/>
        </w:rPr>
        <w:t xml:space="preserve"> </w:t>
      </w:r>
      <w:r>
        <w:rPr>
          <w:w w:val="105"/>
        </w:rPr>
        <w:t>present).</w:t>
      </w:r>
    </w:p>
    <w:p w14:paraId="19FD6C8D" w14:textId="4AF4CF46" w:rsidR="00482D6F" w:rsidRPr="00CC072D" w:rsidRDefault="007039F4" w:rsidP="00671874">
      <w:pPr>
        <w:pStyle w:val="ListBullets"/>
        <w:numPr>
          <w:ilvl w:val="1"/>
          <w:numId w:val="4"/>
        </w:numPr>
      </w:pPr>
      <w:r>
        <w:rPr>
          <w:spacing w:val="2"/>
          <w:w w:val="105"/>
        </w:rPr>
        <w:t>Support</w:t>
      </w:r>
      <w:r>
        <w:rPr>
          <w:spacing w:val="-16"/>
          <w:w w:val="105"/>
        </w:rPr>
        <w:t xml:space="preserve"> </w:t>
      </w:r>
      <w:r>
        <w:rPr>
          <w:w w:val="105"/>
        </w:rPr>
        <w:t>efforts</w:t>
      </w:r>
      <w:r>
        <w:rPr>
          <w:spacing w:val="-16"/>
          <w:w w:val="105"/>
        </w:rPr>
        <w:t xml:space="preserve"> </w:t>
      </w:r>
      <w:r>
        <w:rPr>
          <w:w w:val="105"/>
        </w:rPr>
        <w:t>to</w:t>
      </w:r>
      <w:r>
        <w:rPr>
          <w:spacing w:val="-16"/>
          <w:w w:val="105"/>
        </w:rPr>
        <w:t xml:space="preserve"> </w:t>
      </w:r>
      <w:r>
        <w:rPr>
          <w:w w:val="105"/>
        </w:rPr>
        <w:t>obtain</w:t>
      </w:r>
      <w:r>
        <w:rPr>
          <w:spacing w:val="-16"/>
          <w:w w:val="105"/>
        </w:rPr>
        <w:t xml:space="preserve"> </w:t>
      </w:r>
      <w:r>
        <w:rPr>
          <w:w w:val="105"/>
        </w:rPr>
        <w:t>regulatory</w:t>
      </w:r>
      <w:r>
        <w:rPr>
          <w:spacing w:val="-16"/>
          <w:w w:val="105"/>
        </w:rPr>
        <w:t xml:space="preserve"> </w:t>
      </w:r>
      <w:r>
        <w:rPr>
          <w:w w:val="105"/>
        </w:rPr>
        <w:t>closure.</w:t>
      </w:r>
    </w:p>
    <w:p w14:paraId="2CC08E04" w14:textId="77777777" w:rsidR="00CC072D" w:rsidRDefault="00CC072D" w:rsidP="00CC072D">
      <w:pPr>
        <w:pStyle w:val="ListBullets"/>
        <w:numPr>
          <w:ilvl w:val="0"/>
          <w:numId w:val="0"/>
        </w:numPr>
        <w:ind w:left="720"/>
      </w:pPr>
    </w:p>
    <w:p w14:paraId="2A3A2F7F" w14:textId="77777777" w:rsidR="00482D6F" w:rsidRDefault="007039F4" w:rsidP="00671874">
      <w:pPr>
        <w:pStyle w:val="ListBullets"/>
      </w:pPr>
      <w:r w:rsidRPr="002A3DE9">
        <w:rPr>
          <w:b/>
          <w:color w:val="00A051"/>
        </w:rPr>
        <w:t>RBM</w:t>
      </w:r>
      <w:r w:rsidRPr="002A3DE9">
        <w:rPr>
          <w:b/>
          <w:color w:val="00A051"/>
          <w:spacing w:val="-28"/>
        </w:rPr>
        <w:t xml:space="preserve"> </w:t>
      </w:r>
      <w:r w:rsidRPr="002A3DE9">
        <w:rPr>
          <w:b/>
          <w:color w:val="00A051"/>
        </w:rPr>
        <w:t>Survey:</w:t>
      </w:r>
      <w:r w:rsidRPr="002A3DE9">
        <w:rPr>
          <w:b/>
          <w:color w:val="00A051"/>
          <w:spacing w:val="-28"/>
        </w:rPr>
        <w:t xml:space="preserve"> </w:t>
      </w:r>
      <w:r>
        <w:t>A</w:t>
      </w:r>
      <w:r>
        <w:rPr>
          <w:spacing w:val="-28"/>
        </w:rPr>
        <w:t xml:space="preserve"> </w:t>
      </w:r>
      <w:r>
        <w:t>physical</w:t>
      </w:r>
      <w:r>
        <w:rPr>
          <w:spacing w:val="-27"/>
        </w:rPr>
        <w:t xml:space="preserve"> </w:t>
      </w:r>
      <w:r>
        <w:t>study</w:t>
      </w:r>
      <w:r>
        <w:rPr>
          <w:spacing w:val="-29"/>
        </w:rPr>
        <w:t xml:space="preserve"> </w:t>
      </w:r>
      <w:r>
        <w:t>where</w:t>
      </w:r>
      <w:r>
        <w:rPr>
          <w:spacing w:val="-28"/>
        </w:rPr>
        <w:t xml:space="preserve"> </w:t>
      </w:r>
      <w:r>
        <w:t>building</w:t>
      </w:r>
      <w:r>
        <w:rPr>
          <w:spacing w:val="-28"/>
        </w:rPr>
        <w:t xml:space="preserve"> </w:t>
      </w:r>
      <w:r>
        <w:t>material samples are collected and tested to assess whether hazardous substances are</w:t>
      </w:r>
      <w:r>
        <w:rPr>
          <w:spacing w:val="-36"/>
        </w:rPr>
        <w:t xml:space="preserve"> </w:t>
      </w:r>
      <w:r>
        <w:t>present.</w:t>
      </w:r>
    </w:p>
    <w:p w14:paraId="153CDF8D" w14:textId="77777777" w:rsidR="00482D6F" w:rsidRDefault="007039F4" w:rsidP="00671874">
      <w:pPr>
        <w:pStyle w:val="ListBullets"/>
        <w:numPr>
          <w:ilvl w:val="1"/>
          <w:numId w:val="4"/>
        </w:numPr>
      </w:pPr>
      <w:r>
        <w:t>Determine if asbestos, lead paint, mold, PCBs, mercury or other regulated substances are present in building</w:t>
      </w:r>
      <w:r>
        <w:rPr>
          <w:spacing w:val="-18"/>
        </w:rPr>
        <w:t xml:space="preserve"> </w:t>
      </w:r>
      <w:r>
        <w:t>materials.</w:t>
      </w:r>
    </w:p>
    <w:p w14:paraId="5B58D17A" w14:textId="72150445" w:rsidR="00482D6F" w:rsidRPr="00CC072D" w:rsidRDefault="007039F4" w:rsidP="00FF4B47">
      <w:pPr>
        <w:pStyle w:val="ListBullets"/>
        <w:numPr>
          <w:ilvl w:val="1"/>
          <w:numId w:val="4"/>
        </w:numPr>
        <w:spacing w:after="240"/>
        <w:contextualSpacing w:val="0"/>
      </w:pPr>
      <w:r>
        <w:rPr>
          <w:w w:val="105"/>
        </w:rPr>
        <w:t>Evaluate</w:t>
      </w:r>
      <w:r>
        <w:rPr>
          <w:spacing w:val="-42"/>
          <w:w w:val="105"/>
        </w:rPr>
        <w:t xml:space="preserve"> </w:t>
      </w:r>
      <w:r>
        <w:rPr>
          <w:w w:val="105"/>
        </w:rPr>
        <w:t>regulations</w:t>
      </w:r>
      <w:r>
        <w:rPr>
          <w:spacing w:val="-41"/>
          <w:w w:val="105"/>
        </w:rPr>
        <w:t xml:space="preserve"> </w:t>
      </w:r>
      <w:r>
        <w:rPr>
          <w:w w:val="105"/>
        </w:rPr>
        <w:t>that</w:t>
      </w:r>
      <w:r>
        <w:rPr>
          <w:spacing w:val="-41"/>
          <w:w w:val="105"/>
        </w:rPr>
        <w:t xml:space="preserve"> </w:t>
      </w:r>
      <w:r>
        <w:rPr>
          <w:w w:val="105"/>
        </w:rPr>
        <w:t>apply</w:t>
      </w:r>
      <w:r>
        <w:rPr>
          <w:spacing w:val="-41"/>
          <w:w w:val="105"/>
        </w:rPr>
        <w:t xml:space="preserve"> </w:t>
      </w:r>
      <w:r>
        <w:rPr>
          <w:w w:val="105"/>
        </w:rPr>
        <w:t>to</w:t>
      </w:r>
      <w:r>
        <w:rPr>
          <w:spacing w:val="-41"/>
          <w:w w:val="105"/>
        </w:rPr>
        <w:t xml:space="preserve"> </w:t>
      </w:r>
      <w:r>
        <w:rPr>
          <w:w w:val="105"/>
        </w:rPr>
        <w:t>the</w:t>
      </w:r>
      <w:r>
        <w:rPr>
          <w:spacing w:val="-41"/>
          <w:w w:val="105"/>
        </w:rPr>
        <w:t xml:space="preserve"> </w:t>
      </w:r>
      <w:r>
        <w:rPr>
          <w:w w:val="105"/>
        </w:rPr>
        <w:t xml:space="preserve">disturbance or disposal of confirmed hazardous materials </w:t>
      </w:r>
      <w:r>
        <w:t>before</w:t>
      </w:r>
      <w:r>
        <w:rPr>
          <w:spacing w:val="-13"/>
        </w:rPr>
        <w:t xml:space="preserve"> </w:t>
      </w:r>
      <w:r>
        <w:t>undertaking</w:t>
      </w:r>
      <w:r>
        <w:rPr>
          <w:spacing w:val="-12"/>
        </w:rPr>
        <w:t xml:space="preserve"> </w:t>
      </w:r>
      <w:r>
        <w:t>a</w:t>
      </w:r>
      <w:r>
        <w:rPr>
          <w:spacing w:val="-11"/>
        </w:rPr>
        <w:t xml:space="preserve"> </w:t>
      </w:r>
      <w:r>
        <w:t>building</w:t>
      </w:r>
      <w:r>
        <w:rPr>
          <w:spacing w:val="-11"/>
        </w:rPr>
        <w:t xml:space="preserve"> </w:t>
      </w:r>
      <w:r>
        <w:t>remodel,</w:t>
      </w:r>
      <w:r>
        <w:rPr>
          <w:spacing w:val="-12"/>
        </w:rPr>
        <w:t xml:space="preserve"> </w:t>
      </w:r>
      <w:r>
        <w:t xml:space="preserve">renovation </w:t>
      </w:r>
      <w:r>
        <w:rPr>
          <w:w w:val="105"/>
        </w:rPr>
        <w:t>or</w:t>
      </w:r>
      <w:r>
        <w:rPr>
          <w:spacing w:val="-11"/>
          <w:w w:val="105"/>
        </w:rPr>
        <w:t xml:space="preserve"> </w:t>
      </w:r>
      <w:r>
        <w:rPr>
          <w:w w:val="105"/>
        </w:rPr>
        <w:t>demolition.</w:t>
      </w:r>
    </w:p>
    <w:p w14:paraId="79692A6E" w14:textId="50D159AB" w:rsidR="00482D6F" w:rsidRDefault="007039F4" w:rsidP="00FF4B47">
      <w:pPr>
        <w:pStyle w:val="ListBullets"/>
        <w:spacing w:before="240"/>
      </w:pPr>
      <w:r w:rsidRPr="002A3DE9">
        <w:rPr>
          <w:b/>
          <w:color w:val="00A051"/>
          <w:w w:val="105"/>
        </w:rPr>
        <w:t xml:space="preserve">Site Cleanup/Reuse Plan: </w:t>
      </w:r>
      <w:r>
        <w:rPr>
          <w:w w:val="105"/>
        </w:rPr>
        <w:t>A</w:t>
      </w:r>
      <w:r w:rsidR="00671874">
        <w:rPr>
          <w:w w:val="105"/>
        </w:rPr>
        <w:t xml:space="preserve"> </w:t>
      </w:r>
      <w:r>
        <w:rPr>
          <w:w w:val="105"/>
        </w:rPr>
        <w:t>detailed analysis of cleanup alternatives, cost estimates and implementation</w:t>
      </w:r>
      <w:r>
        <w:rPr>
          <w:spacing w:val="-11"/>
          <w:w w:val="105"/>
        </w:rPr>
        <w:t xml:space="preserve"> </w:t>
      </w:r>
      <w:r>
        <w:rPr>
          <w:w w:val="105"/>
        </w:rPr>
        <w:t>plans.</w:t>
      </w:r>
    </w:p>
    <w:p w14:paraId="528DBA7E" w14:textId="208B9CC4" w:rsidR="00482D6F" w:rsidRDefault="007039F4" w:rsidP="00671874">
      <w:pPr>
        <w:pStyle w:val="ListBullets"/>
        <w:numPr>
          <w:ilvl w:val="1"/>
          <w:numId w:val="4"/>
        </w:numPr>
      </w:pPr>
      <w:r>
        <w:t>Evaluate cleanup alternatives with reuse plans and redevelopment</w:t>
      </w:r>
      <w:r>
        <w:rPr>
          <w:spacing w:val="-13"/>
        </w:rPr>
        <w:t xml:space="preserve"> </w:t>
      </w:r>
      <w:r>
        <w:t>strategies.</w:t>
      </w:r>
    </w:p>
    <w:p w14:paraId="2238496B" w14:textId="74550C42" w:rsidR="00482D6F" w:rsidRDefault="007039F4" w:rsidP="00671874">
      <w:pPr>
        <w:pStyle w:val="ListBullets"/>
        <w:numPr>
          <w:ilvl w:val="1"/>
          <w:numId w:val="4"/>
        </w:numPr>
      </w:pPr>
      <w:r>
        <w:t>Select preferred cleanup</w:t>
      </w:r>
      <w:r>
        <w:rPr>
          <w:spacing w:val="-7"/>
        </w:rPr>
        <w:t xml:space="preserve"> </w:t>
      </w:r>
      <w:r>
        <w:t>alternative.</w:t>
      </w:r>
    </w:p>
    <w:p w14:paraId="646558F3" w14:textId="03B0F369" w:rsidR="00482D6F" w:rsidRDefault="007039F4" w:rsidP="00671874">
      <w:pPr>
        <w:pStyle w:val="ListBullets"/>
        <w:numPr>
          <w:ilvl w:val="1"/>
          <w:numId w:val="4"/>
        </w:numPr>
      </w:pPr>
      <w:r>
        <w:rPr>
          <w:w w:val="105"/>
        </w:rPr>
        <w:t>Prepare detailed plans and cost estimates to implement preferred cleanup</w:t>
      </w:r>
      <w:r>
        <w:rPr>
          <w:spacing w:val="-44"/>
          <w:w w:val="105"/>
        </w:rPr>
        <w:t xml:space="preserve"> </w:t>
      </w:r>
      <w:r>
        <w:rPr>
          <w:w w:val="105"/>
        </w:rPr>
        <w:t>method.</w:t>
      </w:r>
    </w:p>
    <w:p w14:paraId="1F123C45" w14:textId="08D9601D" w:rsidR="00482D6F" w:rsidRPr="00C1216F" w:rsidRDefault="00C1216F" w:rsidP="00671874">
      <w:pPr>
        <w:pStyle w:val="Heading2"/>
        <w:rPr>
          <w:rFonts w:ascii="Century Gothic" w:eastAsia="Arial Unicode MS" w:hAnsi="Century Gothic" w:cs="Arial Unicode MS"/>
          <w:color w:val="0081C8"/>
          <w:spacing w:val="-3"/>
          <w:sz w:val="26"/>
          <w:szCs w:val="26"/>
        </w:rPr>
      </w:pPr>
      <w:r w:rsidRPr="00C1216F">
        <w:rPr>
          <w:rFonts w:ascii="Century Gothic" w:eastAsia="Arial Unicode MS" w:hAnsi="Century Gothic" w:cs="Arial Unicode MS"/>
          <w:color w:val="0081C8"/>
          <w:spacing w:val="-3"/>
          <w:sz w:val="26"/>
          <w:szCs w:val="26"/>
        </w:rPr>
        <w:lastRenderedPageBreak/>
        <w:t>WILL AN ASSESSMENT AFFECT THE VALUE OF MY PROPERTY?</w:t>
      </w:r>
    </w:p>
    <w:p w14:paraId="199EDC50" w14:textId="4466DA12" w:rsidR="00482D6F" w:rsidRDefault="007039F4" w:rsidP="007A5B81">
      <w:pPr>
        <w:pStyle w:val="BodyText"/>
        <w:spacing w:before="120"/>
      </w:pPr>
      <w:r w:rsidRPr="00671874">
        <w:t xml:space="preserve">Property values </w:t>
      </w:r>
      <w:r w:rsidR="00DE3645">
        <w:t>may be</w:t>
      </w:r>
      <w:r w:rsidRPr="00671874">
        <w:t xml:space="preserve"> affected by uncertainty </w:t>
      </w:r>
      <w:r w:rsidR="00DE3645">
        <w:t>about</w:t>
      </w:r>
      <w:r w:rsidRPr="00671874">
        <w:t xml:space="preserve"> site history and the financial and legal risks of environmental impacts. ESAs </w:t>
      </w:r>
      <w:r w:rsidR="00DE3645">
        <w:t>help</w:t>
      </w:r>
      <w:r w:rsidRPr="00671874">
        <w:t xml:space="preserve"> property owners quantify the amount</w:t>
      </w:r>
      <w:r w:rsidR="00671874">
        <w:t xml:space="preserve"> </w:t>
      </w:r>
      <w:r w:rsidRPr="00671874">
        <w:t xml:space="preserve">of contamination </w:t>
      </w:r>
      <w:r w:rsidR="00671874">
        <w:t>o</w:t>
      </w:r>
      <w:r w:rsidRPr="00671874">
        <w:t xml:space="preserve">n a property. For properties with little to no contamination, this knowledge may increase marketability. For sites with significant contamination, </w:t>
      </w:r>
      <w:r w:rsidR="00C1216F">
        <w:t xml:space="preserve">assessment and cleanup planning can help </w:t>
      </w:r>
      <w:r w:rsidRPr="00671874">
        <w:t>property owners</w:t>
      </w:r>
      <w:r w:rsidR="007A5B81">
        <w:t xml:space="preserve"> pursue cleanup funding,</w:t>
      </w:r>
      <w:r w:rsidRPr="00671874">
        <w:t xml:space="preserve"> realize increased value</w:t>
      </w:r>
      <w:r w:rsidR="00C1216F">
        <w:t>,</w:t>
      </w:r>
      <w:r w:rsidR="007A5B81">
        <w:t xml:space="preserve"> and</w:t>
      </w:r>
      <w:r w:rsidR="00C1216F">
        <w:t xml:space="preserve"> reduce liabilities</w:t>
      </w:r>
      <w:r w:rsidR="007A5B81">
        <w:t>.</w:t>
      </w:r>
      <w:r w:rsidR="00C1216F">
        <w:t xml:space="preserve"> </w:t>
      </w:r>
    </w:p>
    <w:p w14:paraId="7E76BA35" w14:textId="36CDE2C6" w:rsidR="00482D6F" w:rsidRPr="00C1216F" w:rsidRDefault="00C1216F" w:rsidP="00671874">
      <w:pPr>
        <w:pStyle w:val="Heading2"/>
        <w:rPr>
          <w:rFonts w:ascii="Century Gothic" w:eastAsia="Arial Unicode MS" w:hAnsi="Century Gothic" w:cs="Arial Unicode MS"/>
          <w:color w:val="0081C8"/>
          <w:spacing w:val="-3"/>
          <w:sz w:val="26"/>
          <w:szCs w:val="26"/>
        </w:rPr>
      </w:pPr>
      <w:r w:rsidRPr="00C1216F">
        <w:rPr>
          <w:rFonts w:ascii="Century Gothic" w:eastAsia="Arial Unicode MS" w:hAnsi="Century Gothic" w:cs="Arial Unicode MS"/>
          <w:color w:val="0081C8"/>
          <w:spacing w:val="-3"/>
          <w:sz w:val="26"/>
          <w:szCs w:val="26"/>
        </w:rPr>
        <w:t>WHICH SITES ARE ELIGIBLE FOR GRANT-FUNDED ACTIVITIES?</w:t>
      </w:r>
    </w:p>
    <w:p w14:paraId="2BD27898" w14:textId="69A2C360" w:rsidR="00482D6F" w:rsidRDefault="007039F4" w:rsidP="007A5B81">
      <w:pPr>
        <w:pStyle w:val="BodyText"/>
        <w:spacing w:before="120"/>
      </w:pPr>
      <w:r w:rsidRPr="00671874">
        <w:t>In general, the property must be potentially impacted by petroleum or</w:t>
      </w:r>
      <w:r>
        <w:t xml:space="preserve"> hazardous </w:t>
      </w:r>
      <w:proofErr w:type="gramStart"/>
      <w:r>
        <w:t>substances,</w:t>
      </w:r>
      <w:proofErr w:type="gramEnd"/>
      <w:r>
        <w:t xml:space="preserve"> underutilized and meet the following</w:t>
      </w:r>
      <w:r>
        <w:rPr>
          <w:spacing w:val="-24"/>
        </w:rPr>
        <w:t xml:space="preserve"> </w:t>
      </w:r>
      <w:r>
        <w:t>criteria:</w:t>
      </w:r>
    </w:p>
    <w:p w14:paraId="44692414" w14:textId="6AD55C74" w:rsidR="00482D6F" w:rsidRDefault="007039F4" w:rsidP="00671874">
      <w:pPr>
        <w:pStyle w:val="ListBullets"/>
      </w:pPr>
      <w:r>
        <w:rPr>
          <w:w w:val="105"/>
        </w:rPr>
        <w:t>Exhibits high potential for redevelopment and/or other</w:t>
      </w:r>
      <w:r>
        <w:rPr>
          <w:spacing w:val="-15"/>
          <w:w w:val="105"/>
        </w:rPr>
        <w:t xml:space="preserve"> </w:t>
      </w:r>
      <w:r>
        <w:rPr>
          <w:w w:val="105"/>
        </w:rPr>
        <w:t>opportunities</w:t>
      </w:r>
      <w:r>
        <w:rPr>
          <w:spacing w:val="-14"/>
          <w:w w:val="105"/>
        </w:rPr>
        <w:t xml:space="preserve"> </w:t>
      </w:r>
      <w:r>
        <w:rPr>
          <w:w w:val="105"/>
        </w:rPr>
        <w:t>to</w:t>
      </w:r>
      <w:r>
        <w:rPr>
          <w:spacing w:val="-15"/>
          <w:w w:val="105"/>
        </w:rPr>
        <w:t xml:space="preserve"> </w:t>
      </w:r>
      <w:r>
        <w:rPr>
          <w:w w:val="105"/>
        </w:rPr>
        <w:t>benefit</w:t>
      </w:r>
      <w:r>
        <w:rPr>
          <w:spacing w:val="-14"/>
          <w:w w:val="105"/>
        </w:rPr>
        <w:t xml:space="preserve"> </w:t>
      </w:r>
      <w:r>
        <w:rPr>
          <w:w w:val="105"/>
        </w:rPr>
        <w:t>the</w:t>
      </w:r>
      <w:r>
        <w:rPr>
          <w:spacing w:val="-14"/>
          <w:w w:val="105"/>
        </w:rPr>
        <w:t xml:space="preserve"> </w:t>
      </w:r>
      <w:r>
        <w:rPr>
          <w:w w:val="105"/>
        </w:rPr>
        <w:t>community.</w:t>
      </w:r>
    </w:p>
    <w:p w14:paraId="1099EA56" w14:textId="6BE4B976" w:rsidR="00482D6F" w:rsidRDefault="007039F4" w:rsidP="00671874">
      <w:pPr>
        <w:pStyle w:val="ListBullets"/>
      </w:pPr>
      <w:r>
        <w:rPr>
          <w:w w:val="105"/>
        </w:rPr>
        <w:t xml:space="preserve">Is </w:t>
      </w:r>
      <w:r>
        <w:rPr>
          <w:w w:val="105"/>
          <w:u w:val="single" w:color="211E1F"/>
        </w:rPr>
        <w:t>not</w:t>
      </w:r>
      <w:r>
        <w:rPr>
          <w:w w:val="105"/>
        </w:rPr>
        <w:t xml:space="preserve"> included on the </w:t>
      </w:r>
      <w:r>
        <w:rPr>
          <w:spacing w:val="-3"/>
          <w:w w:val="105"/>
        </w:rPr>
        <w:t xml:space="preserve">EPA </w:t>
      </w:r>
      <w:r>
        <w:rPr>
          <w:w w:val="105"/>
        </w:rPr>
        <w:t>National Priority “Superfund” List, under a Consent Order with the State,</w:t>
      </w:r>
      <w:r>
        <w:rPr>
          <w:spacing w:val="-29"/>
          <w:w w:val="105"/>
        </w:rPr>
        <w:t xml:space="preserve"> </w:t>
      </w:r>
      <w:r>
        <w:rPr>
          <w:w w:val="105"/>
        </w:rPr>
        <w:t>or</w:t>
      </w:r>
      <w:r>
        <w:rPr>
          <w:spacing w:val="-28"/>
          <w:w w:val="105"/>
        </w:rPr>
        <w:t xml:space="preserve"> </w:t>
      </w:r>
      <w:r>
        <w:rPr>
          <w:w w:val="105"/>
        </w:rPr>
        <w:t>targeted</w:t>
      </w:r>
      <w:r>
        <w:rPr>
          <w:spacing w:val="-29"/>
          <w:w w:val="105"/>
        </w:rPr>
        <w:t xml:space="preserve"> </w:t>
      </w:r>
      <w:r>
        <w:rPr>
          <w:w w:val="105"/>
        </w:rPr>
        <w:t>for</w:t>
      </w:r>
      <w:r>
        <w:rPr>
          <w:spacing w:val="-28"/>
          <w:w w:val="105"/>
        </w:rPr>
        <w:t xml:space="preserve"> </w:t>
      </w:r>
      <w:r>
        <w:rPr>
          <w:w w:val="105"/>
        </w:rPr>
        <w:t>federal</w:t>
      </w:r>
      <w:r>
        <w:rPr>
          <w:spacing w:val="-28"/>
          <w:w w:val="105"/>
        </w:rPr>
        <w:t xml:space="preserve"> </w:t>
      </w:r>
      <w:r>
        <w:rPr>
          <w:w w:val="105"/>
        </w:rPr>
        <w:t>or</w:t>
      </w:r>
      <w:r>
        <w:rPr>
          <w:spacing w:val="-29"/>
          <w:w w:val="105"/>
        </w:rPr>
        <w:t xml:space="preserve"> </w:t>
      </w:r>
      <w:r>
        <w:rPr>
          <w:w w:val="105"/>
        </w:rPr>
        <w:t>State</w:t>
      </w:r>
      <w:r>
        <w:rPr>
          <w:spacing w:val="-28"/>
          <w:w w:val="105"/>
        </w:rPr>
        <w:t xml:space="preserve"> </w:t>
      </w:r>
      <w:r>
        <w:rPr>
          <w:w w:val="105"/>
        </w:rPr>
        <w:t>enforcement.</w:t>
      </w:r>
    </w:p>
    <w:p w14:paraId="7BBF9B43" w14:textId="0607A301" w:rsidR="00482D6F" w:rsidRPr="00C1216F" w:rsidRDefault="00DE3645" w:rsidP="00671874">
      <w:pPr>
        <w:pStyle w:val="Heading2"/>
        <w:rPr>
          <w:u w:val="single"/>
        </w:rPr>
      </w:pPr>
      <w:r w:rsidRPr="00C1216F">
        <w:rPr>
          <w:noProof/>
          <w:u w:val="single"/>
          <w:lang w:bidi="ar-SA"/>
        </w:rPr>
        <mc:AlternateContent>
          <mc:Choice Requires="wps">
            <w:drawing>
              <wp:anchor distT="45720" distB="45720" distL="114300" distR="114300" simplePos="0" relativeHeight="251661312" behindDoc="0" locked="0" layoutInCell="1" allowOverlap="1" wp14:anchorId="667D7CCF" wp14:editId="30B53853">
                <wp:simplePos x="0" y="0"/>
                <wp:positionH relativeFrom="column">
                  <wp:posOffset>2060575</wp:posOffset>
                </wp:positionH>
                <wp:positionV relativeFrom="paragraph">
                  <wp:posOffset>1289240</wp:posOffset>
                </wp:positionV>
                <wp:extent cx="2933065" cy="1404620"/>
                <wp:effectExtent l="0" t="0" r="0" b="63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1404620"/>
                        </a:xfrm>
                        <a:prstGeom prst="rect">
                          <a:avLst/>
                        </a:prstGeom>
                        <a:noFill/>
                        <a:ln w="9525">
                          <a:noFill/>
                          <a:miter lim="800000"/>
                          <a:headEnd/>
                          <a:tailEnd/>
                        </a:ln>
                      </wps:spPr>
                      <wps:txbx>
                        <w:txbxContent>
                          <w:p w14:paraId="67575C0B" w14:textId="77777777" w:rsidR="0045599F" w:rsidRPr="001D36E9" w:rsidRDefault="0045599F" w:rsidP="0045599F">
                            <w:pPr>
                              <w:spacing w:before="60" w:after="60" w:line="214" w:lineRule="auto"/>
                              <w:ind w:left="187" w:right="749"/>
                              <w:rPr>
                                <w:rFonts w:ascii="Arial" w:hAnsi="Arial" w:cs="Arial"/>
                                <w:b/>
                                <w:bCs/>
                                <w:spacing w:val="-3"/>
                                <w:sz w:val="24"/>
                                <w:szCs w:val="24"/>
                              </w:rPr>
                            </w:pPr>
                            <w:r w:rsidRPr="001D36E9">
                              <w:rPr>
                                <w:rFonts w:ascii="Arial" w:hAnsi="Arial" w:cs="Arial"/>
                                <w:b/>
                                <w:bCs/>
                                <w:spacing w:val="-3"/>
                                <w:sz w:val="24"/>
                                <w:szCs w:val="24"/>
                              </w:rPr>
                              <w:t>City of Fountain</w:t>
                            </w:r>
                          </w:p>
                          <w:p w14:paraId="1D72F1FB" w14:textId="77777777" w:rsidR="0045599F" w:rsidRPr="001D36E9" w:rsidRDefault="0045599F" w:rsidP="0045599F">
                            <w:pPr>
                              <w:spacing w:before="60" w:after="60" w:line="257" w:lineRule="exact"/>
                              <w:ind w:left="185"/>
                              <w:rPr>
                                <w:rFonts w:ascii="Arial" w:hAnsi="Arial" w:cs="Arial"/>
                                <w:sz w:val="24"/>
                                <w:szCs w:val="24"/>
                              </w:rPr>
                            </w:pPr>
                            <w:r w:rsidRPr="001D36E9">
                              <w:rPr>
                                <w:rFonts w:ascii="Arial" w:hAnsi="Arial" w:cs="Arial"/>
                                <w:sz w:val="24"/>
                                <w:szCs w:val="24"/>
                              </w:rPr>
                              <w:t>Kimberly Bailey, Economic Development/Urban Renewal Director</w:t>
                            </w:r>
                          </w:p>
                          <w:p w14:paraId="5DB9F7CF" w14:textId="77777777" w:rsidR="0045599F" w:rsidRPr="001D36E9" w:rsidRDefault="0045599F" w:rsidP="0045599F">
                            <w:pPr>
                              <w:spacing w:before="60" w:after="60" w:line="257" w:lineRule="exact"/>
                              <w:ind w:left="185"/>
                              <w:rPr>
                                <w:rFonts w:ascii="Arial" w:hAnsi="Arial" w:cs="Arial"/>
                                <w:sz w:val="24"/>
                                <w:szCs w:val="24"/>
                              </w:rPr>
                            </w:pPr>
                            <w:r w:rsidRPr="001D36E9">
                              <w:rPr>
                                <w:rFonts w:ascii="Arial" w:hAnsi="Arial" w:cs="Arial"/>
                                <w:sz w:val="24"/>
                                <w:szCs w:val="24"/>
                              </w:rPr>
                              <w:t>(719) 322-2056</w:t>
                            </w:r>
                          </w:p>
                          <w:p w14:paraId="4264A0EF" w14:textId="77777777" w:rsidR="0045599F" w:rsidRPr="001D36E9" w:rsidRDefault="0045599F" w:rsidP="0045599F">
                            <w:pPr>
                              <w:spacing w:before="60" w:after="60" w:line="257" w:lineRule="exact"/>
                              <w:ind w:left="185"/>
                              <w:rPr>
                                <w:rFonts w:ascii="Arial" w:hAnsi="Arial" w:cs="Arial"/>
                                <w:sz w:val="24"/>
                                <w:szCs w:val="24"/>
                              </w:rPr>
                            </w:pPr>
                            <w:r w:rsidRPr="001D36E9">
                              <w:rPr>
                                <w:rFonts w:ascii="Arial" w:hAnsi="Arial" w:cs="Arial"/>
                                <w:sz w:val="24"/>
                                <w:szCs w:val="24"/>
                              </w:rPr>
                              <w:t>kbailey@fountaincolorado.org</w:t>
                            </w:r>
                          </w:p>
                          <w:p w14:paraId="297EB769" w14:textId="77777777" w:rsidR="0045599F" w:rsidRPr="00C5291B" w:rsidRDefault="0045599F" w:rsidP="0045599F">
                            <w:pPr>
                              <w:rPr>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7D7CCF" id="Text Box 2" o:spid="_x0000_s1027" type="#_x0000_t202" style="position:absolute;margin-left:162.25pt;margin-top:101.5pt;width:230.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" filled="f" stroked="f">
                <v:textbox style="mso-fit-shape-to-text:t">
                  <w:txbxContent>
                    <w:p w14:paraId="67575C0B" w14:textId="77777777" w:rsidR="0045599F" w:rsidRPr="001D36E9" w:rsidRDefault="0045599F" w:rsidP="0045599F">
                      <w:pPr>
                        <w:spacing w:before="60" w:after="60" w:line="214" w:lineRule="auto"/>
                        <w:ind w:left="187" w:right="749"/>
                        <w:rPr>
                          <w:rFonts w:ascii="Arial" w:hAnsi="Arial" w:cs="Arial"/>
                          <w:b/>
                          <w:bCs/>
                          <w:spacing w:val="-3"/>
                          <w:sz w:val="24"/>
                          <w:szCs w:val="24"/>
                        </w:rPr>
                      </w:pPr>
                      <w:r w:rsidRPr="001D36E9">
                        <w:rPr>
                          <w:rFonts w:ascii="Arial" w:hAnsi="Arial" w:cs="Arial"/>
                          <w:b/>
                          <w:bCs/>
                          <w:spacing w:val="-3"/>
                          <w:sz w:val="24"/>
                          <w:szCs w:val="24"/>
                        </w:rPr>
                        <w:t>City of Fountain</w:t>
                      </w:r>
                    </w:p>
                    <w:p w14:paraId="1D72F1FB" w14:textId="77777777" w:rsidR="0045599F" w:rsidRPr="001D36E9" w:rsidRDefault="0045599F" w:rsidP="0045599F">
                      <w:pPr>
                        <w:spacing w:before="60" w:after="60" w:line="257" w:lineRule="exact"/>
                        <w:ind w:left="185"/>
                        <w:rPr>
                          <w:rFonts w:ascii="Arial" w:hAnsi="Arial" w:cs="Arial"/>
                          <w:sz w:val="24"/>
                          <w:szCs w:val="24"/>
                        </w:rPr>
                      </w:pPr>
                      <w:r w:rsidRPr="001D36E9">
                        <w:rPr>
                          <w:rFonts w:ascii="Arial" w:hAnsi="Arial" w:cs="Arial"/>
                          <w:sz w:val="24"/>
                          <w:szCs w:val="24"/>
                        </w:rPr>
                        <w:t>Kimberly Bailey, Economic Development/Urban Renewal Director</w:t>
                      </w:r>
                    </w:p>
                    <w:p w14:paraId="5DB9F7CF" w14:textId="77777777" w:rsidR="0045599F" w:rsidRPr="001D36E9" w:rsidRDefault="0045599F" w:rsidP="0045599F">
                      <w:pPr>
                        <w:spacing w:before="60" w:after="60" w:line="257" w:lineRule="exact"/>
                        <w:ind w:left="185"/>
                        <w:rPr>
                          <w:rFonts w:ascii="Arial" w:hAnsi="Arial" w:cs="Arial"/>
                          <w:sz w:val="24"/>
                          <w:szCs w:val="24"/>
                        </w:rPr>
                      </w:pPr>
                      <w:r w:rsidRPr="001D36E9">
                        <w:rPr>
                          <w:rFonts w:ascii="Arial" w:hAnsi="Arial" w:cs="Arial"/>
                          <w:sz w:val="24"/>
                          <w:szCs w:val="24"/>
                        </w:rPr>
                        <w:t>(719) 322-2056</w:t>
                      </w:r>
                    </w:p>
                    <w:p w14:paraId="4264A0EF" w14:textId="77777777" w:rsidR="0045599F" w:rsidRPr="001D36E9" w:rsidRDefault="0045599F" w:rsidP="0045599F">
                      <w:pPr>
                        <w:spacing w:before="60" w:after="60" w:line="257" w:lineRule="exact"/>
                        <w:ind w:left="185"/>
                        <w:rPr>
                          <w:rFonts w:ascii="Arial" w:hAnsi="Arial" w:cs="Arial"/>
                          <w:sz w:val="24"/>
                          <w:szCs w:val="24"/>
                        </w:rPr>
                      </w:pPr>
                      <w:r w:rsidRPr="001D36E9">
                        <w:rPr>
                          <w:rFonts w:ascii="Arial" w:hAnsi="Arial" w:cs="Arial"/>
                          <w:sz w:val="24"/>
                          <w:szCs w:val="24"/>
                        </w:rPr>
                        <w:t>kbailey@fountaincolorado.org</w:t>
                      </w:r>
                    </w:p>
                    <w:p w14:paraId="297EB769" w14:textId="77777777" w:rsidR="0045599F" w:rsidRPr="00C5291B" w:rsidRDefault="0045599F" w:rsidP="0045599F">
                      <w:pPr>
                        <w:rPr>
                          <w:sz w:val="24"/>
                          <w:szCs w:val="24"/>
                        </w:rPr>
                      </w:pPr>
                    </w:p>
                  </w:txbxContent>
                </v:textbox>
              </v:shape>
            </w:pict>
          </mc:Fallback>
        </mc:AlternateContent>
      </w:r>
      <w:r w:rsidRPr="00C1216F">
        <w:rPr>
          <w:noProof/>
          <w:u w:val="single"/>
          <w:lang w:bidi="ar-SA"/>
        </w:rPr>
        <mc:AlternateContent>
          <mc:Choice Requires="wps">
            <w:drawing>
              <wp:anchor distT="45720" distB="45720" distL="114300" distR="114300" simplePos="0" relativeHeight="251663360" behindDoc="0" locked="0" layoutInCell="1" allowOverlap="1" wp14:anchorId="409F2212" wp14:editId="62DFFA14">
                <wp:simplePos x="0" y="0"/>
                <wp:positionH relativeFrom="margin">
                  <wp:posOffset>2059305</wp:posOffset>
                </wp:positionH>
                <wp:positionV relativeFrom="paragraph">
                  <wp:posOffset>169735</wp:posOffset>
                </wp:positionV>
                <wp:extent cx="3166110" cy="10953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1095375"/>
                        </a:xfrm>
                        <a:prstGeom prst="rect">
                          <a:avLst/>
                        </a:prstGeom>
                        <a:noFill/>
                        <a:ln w="9525">
                          <a:noFill/>
                          <a:miter lim="800000"/>
                          <a:headEnd/>
                          <a:tailEnd/>
                        </a:ln>
                      </wps:spPr>
                      <wps:txbx>
                        <w:txbxContent>
                          <w:p w14:paraId="4D02CA76" w14:textId="77777777" w:rsidR="0045599F" w:rsidRPr="001D36E9" w:rsidRDefault="0045599F" w:rsidP="0045599F">
                            <w:pPr>
                              <w:spacing w:before="60" w:after="60" w:line="214" w:lineRule="auto"/>
                              <w:ind w:left="187" w:right="749"/>
                              <w:rPr>
                                <w:rFonts w:ascii="Arial" w:hAnsi="Arial" w:cs="Arial"/>
                                <w:b/>
                                <w:bCs/>
                                <w:spacing w:val="-3"/>
                                <w:sz w:val="24"/>
                                <w:szCs w:val="24"/>
                              </w:rPr>
                            </w:pPr>
                            <w:r w:rsidRPr="001D36E9">
                              <w:rPr>
                                <w:rFonts w:ascii="Arial" w:hAnsi="Arial" w:cs="Arial"/>
                                <w:b/>
                                <w:bCs/>
                                <w:spacing w:val="-3"/>
                                <w:sz w:val="24"/>
                                <w:szCs w:val="24"/>
                              </w:rPr>
                              <w:t>City of Colorado Springs</w:t>
                            </w:r>
                          </w:p>
                          <w:p w14:paraId="7F1DF318" w14:textId="77777777" w:rsidR="0045599F" w:rsidRPr="001D36E9" w:rsidRDefault="0045599F" w:rsidP="0045599F">
                            <w:pPr>
                              <w:spacing w:before="60" w:after="60" w:line="214" w:lineRule="auto"/>
                              <w:ind w:left="187" w:right="749"/>
                              <w:rPr>
                                <w:rFonts w:ascii="Arial" w:hAnsi="Arial" w:cs="Arial"/>
                                <w:spacing w:val="-3"/>
                                <w:sz w:val="24"/>
                                <w:szCs w:val="24"/>
                              </w:rPr>
                            </w:pPr>
                            <w:r w:rsidRPr="001D36E9">
                              <w:rPr>
                                <w:rFonts w:ascii="Arial" w:hAnsi="Arial" w:cs="Arial"/>
                                <w:spacing w:val="-3"/>
                                <w:sz w:val="24"/>
                                <w:szCs w:val="24"/>
                              </w:rPr>
                              <w:t>Aaron Egbert</w:t>
                            </w:r>
                          </w:p>
                          <w:p w14:paraId="3B03E4F1" w14:textId="77777777" w:rsidR="0045599F" w:rsidRPr="001D36E9" w:rsidRDefault="0045599F" w:rsidP="0045599F">
                            <w:pPr>
                              <w:spacing w:before="60" w:after="60" w:line="214" w:lineRule="auto"/>
                              <w:ind w:left="187" w:right="749"/>
                              <w:rPr>
                                <w:rFonts w:ascii="Arial" w:hAnsi="Arial" w:cs="Arial"/>
                                <w:spacing w:val="-3"/>
                                <w:sz w:val="24"/>
                                <w:szCs w:val="24"/>
                              </w:rPr>
                            </w:pPr>
                            <w:r w:rsidRPr="001D36E9">
                              <w:rPr>
                                <w:rFonts w:ascii="Arial" w:hAnsi="Arial" w:cs="Arial"/>
                                <w:spacing w:val="-3"/>
                                <w:sz w:val="24"/>
                                <w:szCs w:val="24"/>
                              </w:rPr>
                              <w:t>Senior Engineer</w:t>
                            </w:r>
                          </w:p>
                          <w:p w14:paraId="1F72C9E5" w14:textId="77777777" w:rsidR="0045599F" w:rsidRPr="001D36E9" w:rsidRDefault="0045599F" w:rsidP="0045599F">
                            <w:pPr>
                              <w:spacing w:before="60" w:after="60" w:line="214" w:lineRule="auto"/>
                              <w:ind w:left="187" w:right="749"/>
                              <w:rPr>
                                <w:rFonts w:ascii="Arial" w:hAnsi="Arial" w:cs="Arial"/>
                                <w:spacing w:val="-3"/>
                                <w:sz w:val="24"/>
                                <w:szCs w:val="24"/>
                              </w:rPr>
                            </w:pPr>
                            <w:r w:rsidRPr="001D36E9">
                              <w:rPr>
                                <w:rFonts w:ascii="Arial" w:hAnsi="Arial" w:cs="Arial"/>
                                <w:spacing w:val="-3"/>
                                <w:sz w:val="24"/>
                                <w:szCs w:val="24"/>
                              </w:rPr>
                              <w:t>(719) 385-5465</w:t>
                            </w:r>
                          </w:p>
                          <w:p w14:paraId="11B80F97" w14:textId="77777777" w:rsidR="0045599F" w:rsidRPr="001D36E9" w:rsidRDefault="0045599F" w:rsidP="0045599F">
                            <w:pPr>
                              <w:spacing w:before="60" w:after="60" w:line="214" w:lineRule="auto"/>
                              <w:ind w:left="187" w:right="749"/>
                              <w:rPr>
                                <w:rFonts w:ascii="Arial" w:hAnsi="Arial" w:cs="Arial"/>
                                <w:spacing w:val="-3"/>
                                <w:sz w:val="24"/>
                                <w:szCs w:val="24"/>
                              </w:rPr>
                            </w:pPr>
                            <w:r w:rsidRPr="001D36E9">
                              <w:rPr>
                                <w:rFonts w:ascii="Arial" w:hAnsi="Arial" w:cs="Arial"/>
                                <w:spacing w:val="-3"/>
                                <w:sz w:val="24"/>
                                <w:szCs w:val="24"/>
                              </w:rPr>
                              <w:t>aaron.egbert@coloradpsprings.gov</w:t>
                            </w:r>
                          </w:p>
                          <w:p w14:paraId="5D3ACC93" w14:textId="77777777" w:rsidR="0045599F" w:rsidRPr="001D36E9" w:rsidRDefault="0045599F" w:rsidP="0045599F">
                            <w:pPr>
                              <w:spacing w:line="214" w:lineRule="auto"/>
                              <w:ind w:left="187" w:right="749"/>
                              <w:rPr>
                                <w:rFonts w:ascii="Arial" w:hAnsi="Arial" w:cs="Arial"/>
                                <w:spacing w:val="-3"/>
                              </w:rPr>
                            </w:pPr>
                          </w:p>
                          <w:p w14:paraId="33C71080" w14:textId="77777777" w:rsidR="0045599F" w:rsidRPr="001D36E9" w:rsidRDefault="0045599F" w:rsidP="004559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9F2212" id="_x0000_s1028" type="#_x0000_t202" style="position:absolute;margin-left:162.15pt;margin-top:13.35pt;width:249.3pt;height:86.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" filled="f" stroked="f">
                <v:textbox>
                  <w:txbxContent>
                    <w:p w14:paraId="4D02CA76" w14:textId="77777777" w:rsidR="0045599F" w:rsidRPr="001D36E9" w:rsidRDefault="0045599F" w:rsidP="0045599F">
                      <w:pPr>
                        <w:spacing w:before="60" w:after="60" w:line="214" w:lineRule="auto"/>
                        <w:ind w:left="187" w:right="749"/>
                        <w:rPr>
                          <w:rFonts w:ascii="Arial" w:hAnsi="Arial" w:cs="Arial"/>
                          <w:b/>
                          <w:bCs/>
                          <w:spacing w:val="-3"/>
                          <w:sz w:val="24"/>
                          <w:szCs w:val="24"/>
                        </w:rPr>
                      </w:pPr>
                      <w:r w:rsidRPr="001D36E9">
                        <w:rPr>
                          <w:rFonts w:ascii="Arial" w:hAnsi="Arial" w:cs="Arial"/>
                          <w:b/>
                          <w:bCs/>
                          <w:spacing w:val="-3"/>
                          <w:sz w:val="24"/>
                          <w:szCs w:val="24"/>
                        </w:rPr>
                        <w:t>City of Colorado Springs</w:t>
                      </w:r>
                    </w:p>
                    <w:p w14:paraId="7F1DF318" w14:textId="77777777" w:rsidR="0045599F" w:rsidRPr="001D36E9" w:rsidRDefault="0045599F" w:rsidP="0045599F">
                      <w:pPr>
                        <w:spacing w:before="60" w:after="60" w:line="214" w:lineRule="auto"/>
                        <w:ind w:left="187" w:right="749"/>
                        <w:rPr>
                          <w:rFonts w:ascii="Arial" w:hAnsi="Arial" w:cs="Arial"/>
                          <w:spacing w:val="-3"/>
                          <w:sz w:val="24"/>
                          <w:szCs w:val="24"/>
                        </w:rPr>
                      </w:pPr>
                      <w:r w:rsidRPr="001D36E9">
                        <w:rPr>
                          <w:rFonts w:ascii="Arial" w:hAnsi="Arial" w:cs="Arial"/>
                          <w:spacing w:val="-3"/>
                          <w:sz w:val="24"/>
                          <w:szCs w:val="24"/>
                        </w:rPr>
                        <w:t>Aaron Egbert</w:t>
                      </w:r>
                    </w:p>
                    <w:p w14:paraId="3B03E4F1" w14:textId="77777777" w:rsidR="0045599F" w:rsidRPr="001D36E9" w:rsidRDefault="0045599F" w:rsidP="0045599F">
                      <w:pPr>
                        <w:spacing w:before="60" w:after="60" w:line="214" w:lineRule="auto"/>
                        <w:ind w:left="187" w:right="749"/>
                        <w:rPr>
                          <w:rFonts w:ascii="Arial" w:hAnsi="Arial" w:cs="Arial"/>
                          <w:spacing w:val="-3"/>
                          <w:sz w:val="24"/>
                          <w:szCs w:val="24"/>
                        </w:rPr>
                      </w:pPr>
                      <w:r w:rsidRPr="001D36E9">
                        <w:rPr>
                          <w:rFonts w:ascii="Arial" w:hAnsi="Arial" w:cs="Arial"/>
                          <w:spacing w:val="-3"/>
                          <w:sz w:val="24"/>
                          <w:szCs w:val="24"/>
                        </w:rPr>
                        <w:t>Senior Engineer</w:t>
                      </w:r>
                    </w:p>
                    <w:p w14:paraId="1F72C9E5" w14:textId="77777777" w:rsidR="0045599F" w:rsidRPr="001D36E9" w:rsidRDefault="0045599F" w:rsidP="0045599F">
                      <w:pPr>
                        <w:spacing w:before="60" w:after="60" w:line="214" w:lineRule="auto"/>
                        <w:ind w:left="187" w:right="749"/>
                        <w:rPr>
                          <w:rFonts w:ascii="Arial" w:hAnsi="Arial" w:cs="Arial"/>
                          <w:spacing w:val="-3"/>
                          <w:sz w:val="24"/>
                          <w:szCs w:val="24"/>
                        </w:rPr>
                      </w:pPr>
                      <w:r w:rsidRPr="001D36E9">
                        <w:rPr>
                          <w:rFonts w:ascii="Arial" w:hAnsi="Arial" w:cs="Arial"/>
                          <w:spacing w:val="-3"/>
                          <w:sz w:val="24"/>
                          <w:szCs w:val="24"/>
                        </w:rPr>
                        <w:t>(719) 385-5465</w:t>
                      </w:r>
                    </w:p>
                    <w:p w14:paraId="11B80F97" w14:textId="77777777" w:rsidR="0045599F" w:rsidRPr="001D36E9" w:rsidRDefault="0045599F" w:rsidP="0045599F">
                      <w:pPr>
                        <w:spacing w:before="60" w:after="60" w:line="214" w:lineRule="auto"/>
                        <w:ind w:left="187" w:right="749"/>
                        <w:rPr>
                          <w:rFonts w:ascii="Arial" w:hAnsi="Arial" w:cs="Arial"/>
                          <w:spacing w:val="-3"/>
                          <w:sz w:val="24"/>
                          <w:szCs w:val="24"/>
                        </w:rPr>
                      </w:pPr>
                      <w:r w:rsidRPr="001D36E9">
                        <w:rPr>
                          <w:rFonts w:ascii="Arial" w:hAnsi="Arial" w:cs="Arial"/>
                          <w:spacing w:val="-3"/>
                          <w:sz w:val="24"/>
                          <w:szCs w:val="24"/>
                        </w:rPr>
                        <w:t>aaron.egbert@coloradpsprings.gov</w:t>
                      </w:r>
                    </w:p>
                    <w:p w14:paraId="5D3ACC93" w14:textId="77777777" w:rsidR="0045599F" w:rsidRPr="001D36E9" w:rsidRDefault="0045599F" w:rsidP="0045599F">
                      <w:pPr>
                        <w:spacing w:line="214" w:lineRule="auto"/>
                        <w:ind w:left="187" w:right="749"/>
                        <w:rPr>
                          <w:rFonts w:ascii="Arial" w:hAnsi="Arial" w:cs="Arial"/>
                          <w:spacing w:val="-3"/>
                        </w:rPr>
                      </w:pPr>
                    </w:p>
                    <w:p w14:paraId="33C71080" w14:textId="77777777" w:rsidR="0045599F" w:rsidRPr="001D36E9" w:rsidRDefault="0045599F" w:rsidP="0045599F"/>
                  </w:txbxContent>
                </v:textbox>
                <w10:wrap anchorx="margin"/>
              </v:shape>
            </w:pict>
          </mc:Fallback>
        </mc:AlternateContent>
      </w:r>
      <w:r w:rsidRPr="00C1216F">
        <w:rPr>
          <w:noProof/>
          <w:u w:val="single"/>
          <w:lang w:bidi="ar-SA"/>
        </w:rPr>
        <mc:AlternateContent>
          <mc:Choice Requires="wps">
            <w:drawing>
              <wp:anchor distT="0" distB="0" distL="114300" distR="114300" simplePos="0" relativeHeight="251664384" behindDoc="0" locked="0" layoutInCell="1" allowOverlap="1" wp14:anchorId="539DE3F3" wp14:editId="71227FB6">
                <wp:simplePos x="0" y="0"/>
                <wp:positionH relativeFrom="column">
                  <wp:posOffset>1828800</wp:posOffset>
                </wp:positionH>
                <wp:positionV relativeFrom="paragraph">
                  <wp:posOffset>141160</wp:posOffset>
                </wp:positionV>
                <wp:extent cx="4024630" cy="2323465"/>
                <wp:effectExtent l="0" t="0" r="13970" b="19685"/>
                <wp:wrapNone/>
                <wp:docPr id="6" name="Rectangle 6"/>
                <wp:cNvGraphicFramePr/>
                <a:graphic xmlns:a="http://schemas.openxmlformats.org/drawingml/2006/main">
                  <a:graphicData uri="http://schemas.microsoft.com/office/word/2010/wordprocessingShape">
                    <wps:wsp>
                      <wps:cNvSpPr/>
                      <wps:spPr>
                        <a:xfrm>
                          <a:off x="0" y="0"/>
                          <a:ext cx="4024630" cy="2323465"/>
                        </a:xfrm>
                        <a:prstGeom prst="rect">
                          <a:avLst/>
                        </a:prstGeom>
                        <a:noFill/>
                        <a:ln>
                          <a:solidFill>
                            <a:srgbClr val="0081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FB15A0" id="Rectangle 6" o:spid="_x0000_s1026" style="position:absolute;margin-left:2in;margin-top:11.1pt;width:316.9pt;height:18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" filled="f" strokecolor="#0081c8" strokeweight="2pt"/>
            </w:pict>
          </mc:Fallback>
        </mc:AlternateContent>
      </w:r>
      <w:r w:rsidRPr="00C1216F">
        <w:rPr>
          <w:noProof/>
          <w:u w:val="single"/>
          <w:lang w:bidi="ar-SA"/>
        </w:rPr>
        <mc:AlternateContent>
          <mc:Choice Requires="wps">
            <w:drawing>
              <wp:anchor distT="0" distB="0" distL="0" distR="0" simplePos="0" relativeHeight="251659264" behindDoc="0" locked="0" layoutInCell="1" allowOverlap="1" wp14:anchorId="75B90A77" wp14:editId="6E051B07">
                <wp:simplePos x="0" y="0"/>
                <wp:positionH relativeFrom="margin">
                  <wp:posOffset>-118745</wp:posOffset>
                </wp:positionH>
                <wp:positionV relativeFrom="paragraph">
                  <wp:posOffset>123380</wp:posOffset>
                </wp:positionV>
                <wp:extent cx="1958975" cy="2361565"/>
                <wp:effectExtent l="0" t="0" r="317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975" cy="2361565"/>
                        </a:xfrm>
                        <a:prstGeom prst="rect">
                          <a:avLst/>
                        </a:prstGeom>
                        <a:solidFill>
                          <a:srgbClr val="0081C8"/>
                        </a:solidFill>
                        <a:ln>
                          <a:noFill/>
                        </a:ln>
                      </wps:spPr>
                      <wps:txbx>
                        <w:txbxContent>
                          <w:p w14:paraId="333A2688" w14:textId="77777777" w:rsidR="00AB27E4" w:rsidRDefault="00AB27E4" w:rsidP="002D70EB">
                            <w:pPr>
                              <w:pStyle w:val="BodyText"/>
                              <w:spacing w:before="0" w:after="0"/>
                            </w:pPr>
                          </w:p>
                          <w:p w14:paraId="58E51109" w14:textId="0158532F" w:rsidR="0045599F" w:rsidRPr="002A3DE9" w:rsidRDefault="0045599F" w:rsidP="0045599F">
                            <w:pPr>
                              <w:ind w:left="185"/>
                              <w:rPr>
                                <w:rFonts w:ascii="Arial" w:hAnsi="Arial" w:cs="Arial"/>
                                <w:color w:val="FFFFFF" w:themeColor="background1"/>
                              </w:rPr>
                            </w:pPr>
                          </w:p>
                          <w:p w14:paraId="0D8CF6AD" w14:textId="2CF3F346" w:rsidR="00AB27E4" w:rsidRPr="002A3DE9" w:rsidRDefault="0045599F" w:rsidP="0045599F">
                            <w:pPr>
                              <w:spacing w:before="120"/>
                              <w:ind w:left="187"/>
                              <w:jc w:val="center"/>
                              <w:rPr>
                                <w:rFonts w:ascii="Arial" w:hAnsi="Arial" w:cs="Arial"/>
                                <w:color w:val="FFFFFF" w:themeColor="background1"/>
                              </w:rPr>
                            </w:pPr>
                            <w:r>
                              <w:rPr>
                                <w:rFonts w:ascii="Arial" w:hAnsi="Arial" w:cs="Arial"/>
                                <w:noProof/>
                                <w:color w:val="FFFFFF" w:themeColor="background1"/>
                                <w:sz w:val="40"/>
                                <w:szCs w:val="40"/>
                              </w:rPr>
                              <w:t>For more information contact: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B90A77" id="_x0000_s1029" type="#_x0000_t202" style="position:absolute;margin-left:-9.35pt;margin-top:9.7pt;width:154.25pt;height:185.9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" fillcolor="#0081c8" stroked="f">
                <v:textbox inset="0,0,0,0">
                  <w:txbxContent>
                    <w:p w14:paraId="333A2688" w14:textId="77777777" w:rsidR="00AB27E4" w:rsidRDefault="00AB27E4" w:rsidP="002D70EB">
                      <w:pPr>
                        <w:pStyle w:val="BodyText"/>
                        <w:spacing w:before="0" w:after="0"/>
                      </w:pPr>
                    </w:p>
                    <w:p w14:paraId="58E51109" w14:textId="0158532F" w:rsidR="0045599F" w:rsidRPr="002A3DE9" w:rsidRDefault="0045599F" w:rsidP="0045599F">
                      <w:pPr>
                        <w:ind w:left="185"/>
                        <w:rPr>
                          <w:rFonts w:ascii="Arial" w:hAnsi="Arial" w:cs="Arial"/>
                          <w:color w:val="FFFFFF" w:themeColor="background1"/>
                        </w:rPr>
                      </w:pPr>
                    </w:p>
                    <w:p w14:paraId="0D8CF6AD" w14:textId="2CF3F346" w:rsidR="00AB27E4" w:rsidRPr="002A3DE9" w:rsidRDefault="0045599F" w:rsidP="0045599F">
                      <w:pPr>
                        <w:spacing w:before="120"/>
                        <w:ind w:left="187"/>
                        <w:jc w:val="center"/>
                        <w:rPr>
                          <w:rFonts w:ascii="Arial" w:hAnsi="Arial" w:cs="Arial"/>
                          <w:color w:val="FFFFFF" w:themeColor="background1"/>
                        </w:rPr>
                      </w:pPr>
                      <w:r>
                        <w:rPr>
                          <w:rFonts w:ascii="Arial" w:hAnsi="Arial" w:cs="Arial"/>
                          <w:noProof/>
                          <w:color w:val="FFFFFF" w:themeColor="background1"/>
                          <w:sz w:val="40"/>
                          <w:szCs w:val="40"/>
                        </w:rPr>
                        <w:t>For more information contact:</w:t>
                      </w:r>
                    </w:p>
                  </w:txbxContent>
                </v:textbox>
                <w10:wrap anchorx="margin"/>
              </v:shape>
            </w:pict>
          </mc:Fallback>
        </mc:AlternateContent>
      </w:r>
      <w:r w:rsidR="00B02B8F" w:rsidRPr="00C1216F">
        <w:rPr>
          <w:u w:val="single"/>
        </w:rPr>
        <w:br w:type="column"/>
      </w:r>
      <w:r w:rsidR="00C1216F" w:rsidRPr="00C1216F">
        <w:rPr>
          <w:rFonts w:ascii="Century Gothic" w:eastAsia="Arial Unicode MS" w:hAnsi="Century Gothic" w:cs="Arial Unicode MS"/>
          <w:color w:val="0081C8"/>
          <w:spacing w:val="-3"/>
          <w:sz w:val="26"/>
          <w:szCs w:val="26"/>
        </w:rPr>
        <w:lastRenderedPageBreak/>
        <w:t>WILL AN ASSESSMENT TRIGGER REPORTING TO A STATE OR FEDERAL ENVIRONMENTAL AGENCY?</w:t>
      </w:r>
    </w:p>
    <w:p w14:paraId="00B4581F" w14:textId="38C8B862" w:rsidR="00482D6F" w:rsidRPr="00671874" w:rsidRDefault="007039F4" w:rsidP="007A5B81">
      <w:pPr>
        <w:pStyle w:val="BodyText"/>
        <w:spacing w:before="120"/>
      </w:pPr>
      <w:r w:rsidRPr="00671874">
        <w:t>Information collected for Phase I</w:t>
      </w:r>
      <w:r w:rsidR="007A5B81">
        <w:t xml:space="preserve"> and </w:t>
      </w:r>
      <w:r w:rsidRPr="00671874">
        <w:t>II ESAs will be shared with the EPA</w:t>
      </w:r>
      <w:r w:rsidR="00FD45B4" w:rsidRPr="00671874">
        <w:t xml:space="preserve"> and Colorado State agencies</w:t>
      </w:r>
      <w:r w:rsidRPr="00671874">
        <w:t>. In some cases, the results of a Phase II ESA may trigger a reporting requirement.</w:t>
      </w:r>
      <w:r w:rsidR="00740DF4" w:rsidRPr="00671874">
        <w:t xml:space="preserve">  Local</w:t>
      </w:r>
      <w:r w:rsidR="007A5B81">
        <w:t xml:space="preserve"> agency</w:t>
      </w:r>
      <w:r w:rsidR="00740DF4" w:rsidRPr="00671874">
        <w:t xml:space="preserve"> reporting requirements may also apply.</w:t>
      </w:r>
    </w:p>
    <w:p w14:paraId="21A55DA1" w14:textId="6FE9F0E6" w:rsidR="00482D6F" w:rsidRPr="00C1216F" w:rsidRDefault="00C1216F" w:rsidP="00671874">
      <w:pPr>
        <w:pStyle w:val="Heading2"/>
        <w:rPr>
          <w:rFonts w:ascii="Century Gothic" w:eastAsia="Arial Unicode MS" w:hAnsi="Century Gothic" w:cs="Arial Unicode MS"/>
          <w:color w:val="0081C8"/>
          <w:spacing w:val="-3"/>
          <w:sz w:val="26"/>
          <w:szCs w:val="26"/>
        </w:rPr>
      </w:pPr>
      <w:r w:rsidRPr="00C1216F">
        <w:rPr>
          <w:rFonts w:ascii="Century Gothic" w:eastAsia="Arial Unicode MS" w:hAnsi="Century Gothic" w:cs="Arial Unicode MS"/>
          <w:color w:val="0081C8"/>
          <w:spacing w:val="-3"/>
          <w:sz w:val="26"/>
          <w:szCs w:val="26"/>
        </w:rPr>
        <w:t>WILL I HAVE CONTROL OVER THE WORK DONE?</w:t>
      </w:r>
    </w:p>
    <w:p w14:paraId="60059E16" w14:textId="569D879A" w:rsidR="00482D6F" w:rsidRPr="00671874" w:rsidRDefault="007039F4" w:rsidP="007A5B81">
      <w:pPr>
        <w:pStyle w:val="BodyText"/>
        <w:spacing w:before="120"/>
      </w:pPr>
      <w:r w:rsidRPr="00671874">
        <w:t xml:space="preserve">The program is </w:t>
      </w:r>
      <w:r w:rsidRPr="007A5B81">
        <w:t xml:space="preserve">voluntary. </w:t>
      </w:r>
      <w:r w:rsidR="007A5B81" w:rsidRPr="007A5B81">
        <w:t xml:space="preserve">The Coalition's environmental contractor will </w:t>
      </w:r>
      <w:r w:rsidR="00DE3645">
        <w:t>obtain</w:t>
      </w:r>
      <w:r w:rsidR="007A5B81" w:rsidRPr="007A5B81">
        <w:t xml:space="preserve"> the property owner’s permission to access the property to perform environmental assessment work. The property owner will have the right to stop participation in the program at various phases of the assessment process and will receive an electronic copy of all reports.</w:t>
      </w:r>
      <w:r w:rsidR="007A5B81">
        <w:t xml:space="preserve"> </w:t>
      </w:r>
    </w:p>
    <w:p w14:paraId="528EAAF7" w14:textId="4AF4EDC5" w:rsidR="00482D6F" w:rsidRPr="00C1216F" w:rsidRDefault="00C1216F" w:rsidP="00671874">
      <w:pPr>
        <w:pStyle w:val="Heading2"/>
        <w:rPr>
          <w:rFonts w:ascii="Century Gothic" w:eastAsia="Arial Unicode MS" w:hAnsi="Century Gothic" w:cs="Arial Unicode MS"/>
          <w:color w:val="0081C8"/>
          <w:spacing w:val="-3"/>
          <w:sz w:val="26"/>
          <w:szCs w:val="26"/>
        </w:rPr>
      </w:pPr>
      <w:r w:rsidRPr="00C1216F">
        <w:rPr>
          <w:rFonts w:ascii="Century Gothic" w:eastAsia="Arial Unicode MS" w:hAnsi="Century Gothic" w:cs="Arial Unicode MS"/>
          <w:color w:val="0081C8"/>
          <w:spacing w:val="-3"/>
          <w:sz w:val="26"/>
          <w:szCs w:val="26"/>
        </w:rPr>
        <w:t>HOW DO I NOMINATE A SITE FOR GRANT FUNDING?</w:t>
      </w:r>
    </w:p>
    <w:p w14:paraId="4641965A" w14:textId="0893203A" w:rsidR="00482D6F" w:rsidRPr="00671874" w:rsidRDefault="007039F4" w:rsidP="007A5B81">
      <w:pPr>
        <w:pStyle w:val="BodyText"/>
        <w:spacing w:before="120"/>
      </w:pPr>
      <w:r w:rsidRPr="00671874">
        <w:t>Stakeholders are encouraged to nominate sites for grant funding by completing a Site Nomination Form (visit the project website to download a form).</w:t>
      </w:r>
      <w:r w:rsidR="00740DF4" w:rsidRPr="00671874">
        <w:t xml:space="preserve"> Property owner permission is required to perform grant-funded assessments.</w:t>
      </w:r>
    </w:p>
    <w:p w14:paraId="41CAE083" w14:textId="550C635F" w:rsidR="00482D6F" w:rsidRDefault="00482D6F" w:rsidP="00DB05B0">
      <w:pPr>
        <w:pStyle w:val="BodyText"/>
        <w:rPr>
          <w:sz w:val="11"/>
        </w:rPr>
      </w:pPr>
    </w:p>
    <w:sectPr w:rsidR="00482D6F" w:rsidSect="00AF1EDE">
      <w:footerReference w:type="default" r:id="rId15"/>
      <w:type w:val="continuous"/>
      <w:pgSz w:w="12240" w:h="15840"/>
      <w:pgMar w:top="1440" w:right="1440" w:bottom="1440" w:left="1440" w:header="720" w:footer="720" w:gutter="0"/>
      <w:cols w:num="2" w:space="720" w:equalWidth="0">
        <w:col w:w="4451" w:space="379"/>
        <w:col w:w="453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EE991" w14:textId="77777777" w:rsidR="008F5248" w:rsidRDefault="008F5248">
      <w:r>
        <w:separator/>
      </w:r>
    </w:p>
  </w:endnote>
  <w:endnote w:type="continuationSeparator" w:id="0">
    <w:p w14:paraId="3AA79824" w14:textId="77777777" w:rsidR="008F5248" w:rsidRDefault="008F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080CF" w14:textId="77777777" w:rsidR="00DE3645" w:rsidRDefault="00DE36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25AA7" w14:textId="2A131E89" w:rsidR="00DE3645" w:rsidRPr="00DE3645" w:rsidRDefault="00DE3645" w:rsidP="00DE3645">
    <w:pPr>
      <w:pStyle w:val="Footer"/>
      <w:rPr>
        <w:sz w:val="20"/>
        <w:szCs w:val="20"/>
      </w:rPr>
    </w:pPr>
    <w:r w:rsidRPr="00DE3645">
      <w:rPr>
        <w:sz w:val="20"/>
        <w:szCs w:val="20"/>
      </w:rPr>
      <w:t xml:space="preserve">Property Owner Fact Sheet </w:t>
    </w:r>
    <w:sdt>
      <w:sdtPr>
        <w:rPr>
          <w:sz w:val="20"/>
          <w:szCs w:val="20"/>
        </w:rPr>
        <w:id w:val="269903513"/>
        <w:docPartObj>
          <w:docPartGallery w:val="Page Numbers (Bottom of Page)"/>
          <w:docPartUnique/>
        </w:docPartObj>
      </w:sdtPr>
      <w:sdtEndPr>
        <w:rPr>
          <w:noProof/>
        </w:rPr>
      </w:sdtEndPr>
      <w:sdtContent>
        <w:r w:rsidRPr="00DE3645">
          <w:rPr>
            <w:sz w:val="20"/>
            <w:szCs w:val="20"/>
          </w:rPr>
          <w:tab/>
        </w:r>
        <w:r w:rsidRPr="00DE3645">
          <w:rPr>
            <w:sz w:val="20"/>
            <w:szCs w:val="20"/>
          </w:rPr>
          <w:tab/>
        </w:r>
        <w:r w:rsidRPr="00DE3645">
          <w:rPr>
            <w:sz w:val="20"/>
            <w:szCs w:val="20"/>
          </w:rPr>
          <w:fldChar w:fldCharType="begin"/>
        </w:r>
        <w:r w:rsidRPr="00DE3645">
          <w:rPr>
            <w:sz w:val="20"/>
            <w:szCs w:val="20"/>
          </w:rPr>
          <w:instrText xml:space="preserve"> PAGE   \* MERGEFORMAT </w:instrText>
        </w:r>
        <w:r w:rsidRPr="00DE3645">
          <w:rPr>
            <w:sz w:val="20"/>
            <w:szCs w:val="20"/>
          </w:rPr>
          <w:fldChar w:fldCharType="separate"/>
        </w:r>
        <w:r w:rsidR="00011AEF">
          <w:rPr>
            <w:noProof/>
            <w:sz w:val="20"/>
            <w:szCs w:val="20"/>
          </w:rPr>
          <w:t>1</w:t>
        </w:r>
        <w:r w:rsidRPr="00DE3645">
          <w:rPr>
            <w:noProof/>
            <w:sz w:val="20"/>
            <w:szCs w:val="20"/>
          </w:rPr>
          <w:fldChar w:fldCharType="end"/>
        </w:r>
      </w:sdtContent>
    </w:sdt>
  </w:p>
  <w:p w14:paraId="7E839A83" w14:textId="77777777" w:rsidR="007A5B81" w:rsidRDefault="007A5B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5236B" w14:textId="77777777" w:rsidR="00DE3645" w:rsidRDefault="00DE364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D95C5" w14:textId="77777777" w:rsidR="00DE3645" w:rsidRPr="00DE3645" w:rsidRDefault="00DE3645" w:rsidP="00DE3645">
    <w:pPr>
      <w:pStyle w:val="Footer"/>
      <w:rPr>
        <w:sz w:val="20"/>
        <w:szCs w:val="20"/>
      </w:rPr>
    </w:pPr>
    <w:r w:rsidRPr="00DE3645">
      <w:rPr>
        <w:sz w:val="20"/>
        <w:szCs w:val="20"/>
      </w:rPr>
      <w:t xml:space="preserve">Property Owner Fact Sheet </w:t>
    </w:r>
    <w:sdt>
      <w:sdtPr>
        <w:rPr>
          <w:sz w:val="20"/>
          <w:szCs w:val="20"/>
        </w:rPr>
        <w:id w:val="-765542863"/>
        <w:docPartObj>
          <w:docPartGallery w:val="Page Numbers (Bottom of Page)"/>
          <w:docPartUnique/>
        </w:docPartObj>
      </w:sdtPr>
      <w:sdtEndPr>
        <w:rPr>
          <w:noProof/>
        </w:rPr>
      </w:sdtEndPr>
      <w:sdtContent>
        <w:r w:rsidRPr="00DE3645">
          <w:rPr>
            <w:sz w:val="20"/>
            <w:szCs w:val="20"/>
          </w:rPr>
          <w:tab/>
        </w:r>
        <w:r w:rsidRPr="00DE3645">
          <w:rPr>
            <w:sz w:val="20"/>
            <w:szCs w:val="20"/>
          </w:rPr>
          <w:tab/>
        </w:r>
        <w:r w:rsidRPr="00DE3645">
          <w:rPr>
            <w:sz w:val="20"/>
            <w:szCs w:val="20"/>
          </w:rPr>
          <w:fldChar w:fldCharType="begin"/>
        </w:r>
        <w:r w:rsidRPr="00DE3645">
          <w:rPr>
            <w:sz w:val="20"/>
            <w:szCs w:val="20"/>
          </w:rPr>
          <w:instrText xml:space="preserve"> PAGE   \* MERGEFORMAT </w:instrText>
        </w:r>
        <w:r w:rsidRPr="00DE3645">
          <w:rPr>
            <w:sz w:val="20"/>
            <w:szCs w:val="20"/>
          </w:rPr>
          <w:fldChar w:fldCharType="separate"/>
        </w:r>
        <w:r w:rsidR="00011AEF">
          <w:rPr>
            <w:noProof/>
            <w:sz w:val="20"/>
            <w:szCs w:val="20"/>
          </w:rPr>
          <w:t>3</w:t>
        </w:r>
        <w:r w:rsidRPr="00DE3645">
          <w:rPr>
            <w:noProof/>
            <w:sz w:val="20"/>
            <w:szCs w:val="20"/>
          </w:rPr>
          <w:fldChar w:fldCharType="end"/>
        </w:r>
      </w:sdtContent>
    </w:sdt>
  </w:p>
  <w:p w14:paraId="1AB7A4D3" w14:textId="77777777" w:rsidR="00DE3645" w:rsidRDefault="00DE36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0BF28" w14:textId="77777777" w:rsidR="008F5248" w:rsidRDefault="008F5248">
      <w:r>
        <w:separator/>
      </w:r>
    </w:p>
  </w:footnote>
  <w:footnote w:type="continuationSeparator" w:id="0">
    <w:p w14:paraId="78015F1F" w14:textId="77777777" w:rsidR="008F5248" w:rsidRDefault="008F5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8ACA8" w14:textId="77777777" w:rsidR="00DE3645" w:rsidRDefault="00DE36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5A011" w14:textId="77777777" w:rsidR="00DE3645" w:rsidRDefault="00DE36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19F9E" w14:textId="77777777" w:rsidR="00DE3645" w:rsidRDefault="00DE36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947EB"/>
    <w:multiLevelType w:val="hybridMultilevel"/>
    <w:tmpl w:val="B2D0523E"/>
    <w:lvl w:ilvl="0" w:tplc="04090001">
      <w:start w:val="1"/>
      <w:numFmt w:val="bullet"/>
      <w:lvlText w:val=""/>
      <w:lvlJc w:val="left"/>
      <w:pPr>
        <w:ind w:left="360" w:hanging="360"/>
      </w:pPr>
      <w:rPr>
        <w:rFonts w:ascii="Symbol" w:hAnsi="Symbol" w:hint="default"/>
        <w:color w:val="211E1F"/>
        <w:w w:val="96"/>
        <w:sz w:val="21"/>
        <w:szCs w:val="21"/>
        <w:lang w:val="en-US" w:eastAsia="en-US" w:bidi="en-US"/>
      </w:rPr>
    </w:lvl>
    <w:lvl w:ilvl="1" w:tplc="D436AD7C">
      <w:numFmt w:val="bullet"/>
      <w:lvlText w:val="•"/>
      <w:lvlJc w:val="left"/>
      <w:pPr>
        <w:ind w:left="969" w:hanging="216"/>
      </w:pPr>
      <w:rPr>
        <w:rFonts w:hint="default"/>
        <w:lang w:val="en-US" w:eastAsia="en-US" w:bidi="en-US"/>
      </w:rPr>
    </w:lvl>
    <w:lvl w:ilvl="2" w:tplc="F1CC9E18">
      <w:numFmt w:val="bullet"/>
      <w:lvlText w:val="•"/>
      <w:lvlJc w:val="left"/>
      <w:pPr>
        <w:ind w:left="1458" w:hanging="216"/>
      </w:pPr>
      <w:rPr>
        <w:rFonts w:hint="default"/>
        <w:lang w:val="en-US" w:eastAsia="en-US" w:bidi="en-US"/>
      </w:rPr>
    </w:lvl>
    <w:lvl w:ilvl="3" w:tplc="85D01AA8">
      <w:numFmt w:val="bullet"/>
      <w:lvlText w:val="•"/>
      <w:lvlJc w:val="left"/>
      <w:pPr>
        <w:ind w:left="1947" w:hanging="216"/>
      </w:pPr>
      <w:rPr>
        <w:rFonts w:hint="default"/>
        <w:lang w:val="en-US" w:eastAsia="en-US" w:bidi="en-US"/>
      </w:rPr>
    </w:lvl>
    <w:lvl w:ilvl="4" w:tplc="F2485278">
      <w:numFmt w:val="bullet"/>
      <w:lvlText w:val="•"/>
      <w:lvlJc w:val="left"/>
      <w:pPr>
        <w:ind w:left="2436" w:hanging="216"/>
      </w:pPr>
      <w:rPr>
        <w:rFonts w:hint="default"/>
        <w:lang w:val="en-US" w:eastAsia="en-US" w:bidi="en-US"/>
      </w:rPr>
    </w:lvl>
    <w:lvl w:ilvl="5" w:tplc="3B5E0844">
      <w:numFmt w:val="bullet"/>
      <w:lvlText w:val="•"/>
      <w:lvlJc w:val="left"/>
      <w:pPr>
        <w:ind w:left="2925" w:hanging="216"/>
      </w:pPr>
      <w:rPr>
        <w:rFonts w:hint="default"/>
        <w:lang w:val="en-US" w:eastAsia="en-US" w:bidi="en-US"/>
      </w:rPr>
    </w:lvl>
    <w:lvl w:ilvl="6" w:tplc="9CF008BA">
      <w:numFmt w:val="bullet"/>
      <w:lvlText w:val="•"/>
      <w:lvlJc w:val="left"/>
      <w:pPr>
        <w:ind w:left="3414" w:hanging="216"/>
      </w:pPr>
      <w:rPr>
        <w:rFonts w:hint="default"/>
        <w:lang w:val="en-US" w:eastAsia="en-US" w:bidi="en-US"/>
      </w:rPr>
    </w:lvl>
    <w:lvl w:ilvl="7" w:tplc="2CF89062">
      <w:numFmt w:val="bullet"/>
      <w:lvlText w:val="•"/>
      <w:lvlJc w:val="left"/>
      <w:pPr>
        <w:ind w:left="3903" w:hanging="216"/>
      </w:pPr>
      <w:rPr>
        <w:rFonts w:hint="default"/>
        <w:lang w:val="en-US" w:eastAsia="en-US" w:bidi="en-US"/>
      </w:rPr>
    </w:lvl>
    <w:lvl w:ilvl="8" w:tplc="7040B894">
      <w:numFmt w:val="bullet"/>
      <w:lvlText w:val="•"/>
      <w:lvlJc w:val="left"/>
      <w:pPr>
        <w:ind w:left="4392" w:hanging="216"/>
      </w:pPr>
      <w:rPr>
        <w:rFonts w:hint="default"/>
        <w:lang w:val="en-US" w:eastAsia="en-US" w:bidi="en-US"/>
      </w:rPr>
    </w:lvl>
  </w:abstractNum>
  <w:abstractNum w:abstractNumId="1">
    <w:nsid w:val="2D624693"/>
    <w:multiLevelType w:val="hybridMultilevel"/>
    <w:tmpl w:val="845AE834"/>
    <w:lvl w:ilvl="0" w:tplc="91A6EF2C">
      <w:numFmt w:val="bullet"/>
      <w:lvlText w:val="•"/>
      <w:lvlJc w:val="left"/>
      <w:pPr>
        <w:ind w:left="336" w:hanging="180"/>
      </w:pPr>
      <w:rPr>
        <w:rFonts w:ascii="Arial" w:eastAsia="Arial" w:hAnsi="Arial" w:cs="Arial" w:hint="default"/>
        <w:b/>
        <w:bCs/>
        <w:color w:val="F68B1E"/>
        <w:w w:val="102"/>
        <w:sz w:val="21"/>
        <w:szCs w:val="21"/>
        <w:lang w:val="en-US" w:eastAsia="en-US" w:bidi="en-US"/>
      </w:rPr>
    </w:lvl>
    <w:lvl w:ilvl="1" w:tplc="1D862364">
      <w:numFmt w:val="bullet"/>
      <w:lvlText w:val="•"/>
      <w:lvlJc w:val="left"/>
      <w:pPr>
        <w:ind w:left="660" w:hanging="180"/>
      </w:pPr>
      <w:rPr>
        <w:rFonts w:ascii="Arial Unicode MS" w:eastAsia="Arial Unicode MS" w:hAnsi="Arial Unicode MS" w:cs="Arial Unicode MS" w:hint="default"/>
        <w:color w:val="211E1F"/>
        <w:w w:val="96"/>
        <w:sz w:val="21"/>
        <w:szCs w:val="21"/>
        <w:lang w:val="en-US" w:eastAsia="en-US" w:bidi="en-US"/>
      </w:rPr>
    </w:lvl>
    <w:lvl w:ilvl="2" w:tplc="397CC6B2">
      <w:numFmt w:val="bullet"/>
      <w:lvlText w:val="•"/>
      <w:lvlJc w:val="left"/>
      <w:pPr>
        <w:ind w:left="1174" w:hanging="180"/>
      </w:pPr>
      <w:rPr>
        <w:rFonts w:hint="default"/>
        <w:lang w:val="en-US" w:eastAsia="en-US" w:bidi="en-US"/>
      </w:rPr>
    </w:lvl>
    <w:lvl w:ilvl="3" w:tplc="3A645788">
      <w:numFmt w:val="bullet"/>
      <w:lvlText w:val="•"/>
      <w:lvlJc w:val="left"/>
      <w:pPr>
        <w:ind w:left="1689" w:hanging="180"/>
      </w:pPr>
      <w:rPr>
        <w:rFonts w:hint="default"/>
        <w:lang w:val="en-US" w:eastAsia="en-US" w:bidi="en-US"/>
      </w:rPr>
    </w:lvl>
    <w:lvl w:ilvl="4" w:tplc="87009998">
      <w:numFmt w:val="bullet"/>
      <w:lvlText w:val="•"/>
      <w:lvlJc w:val="left"/>
      <w:pPr>
        <w:ind w:left="2203" w:hanging="180"/>
      </w:pPr>
      <w:rPr>
        <w:rFonts w:hint="default"/>
        <w:lang w:val="en-US" w:eastAsia="en-US" w:bidi="en-US"/>
      </w:rPr>
    </w:lvl>
    <w:lvl w:ilvl="5" w:tplc="E74CFFA0">
      <w:numFmt w:val="bullet"/>
      <w:lvlText w:val="•"/>
      <w:lvlJc w:val="left"/>
      <w:pPr>
        <w:ind w:left="2718" w:hanging="180"/>
      </w:pPr>
      <w:rPr>
        <w:rFonts w:hint="default"/>
        <w:lang w:val="en-US" w:eastAsia="en-US" w:bidi="en-US"/>
      </w:rPr>
    </w:lvl>
    <w:lvl w:ilvl="6" w:tplc="2572F09E">
      <w:numFmt w:val="bullet"/>
      <w:lvlText w:val="•"/>
      <w:lvlJc w:val="left"/>
      <w:pPr>
        <w:ind w:left="3232" w:hanging="180"/>
      </w:pPr>
      <w:rPr>
        <w:rFonts w:hint="default"/>
        <w:lang w:val="en-US" w:eastAsia="en-US" w:bidi="en-US"/>
      </w:rPr>
    </w:lvl>
    <w:lvl w:ilvl="7" w:tplc="8BA841CE">
      <w:numFmt w:val="bullet"/>
      <w:lvlText w:val="•"/>
      <w:lvlJc w:val="left"/>
      <w:pPr>
        <w:ind w:left="3746" w:hanging="180"/>
      </w:pPr>
      <w:rPr>
        <w:rFonts w:hint="default"/>
        <w:lang w:val="en-US" w:eastAsia="en-US" w:bidi="en-US"/>
      </w:rPr>
    </w:lvl>
    <w:lvl w:ilvl="8" w:tplc="C7489F2E">
      <w:numFmt w:val="bullet"/>
      <w:lvlText w:val="•"/>
      <w:lvlJc w:val="left"/>
      <w:pPr>
        <w:ind w:left="4261" w:hanging="180"/>
      </w:pPr>
      <w:rPr>
        <w:rFonts w:hint="default"/>
        <w:lang w:val="en-US" w:eastAsia="en-US" w:bidi="en-US"/>
      </w:rPr>
    </w:lvl>
  </w:abstractNum>
  <w:abstractNum w:abstractNumId="2">
    <w:nsid w:val="63B033EE"/>
    <w:multiLevelType w:val="multilevel"/>
    <w:tmpl w:val="22E2880E"/>
    <w:lvl w:ilvl="0">
      <w:start w:val="1"/>
      <w:numFmt w:val="bullet"/>
      <w:pStyle w:val="ListBullets"/>
      <w:lvlText w:val=""/>
      <w:lvlJc w:val="left"/>
      <w:pPr>
        <w:ind w:left="360" w:hanging="360"/>
      </w:pPr>
      <w:rPr>
        <w:rFonts w:ascii="Symbol" w:hAnsi="Symbol" w:hint="default"/>
        <w:b/>
        <w:bCs/>
        <w:color w:val="auto"/>
        <w:sz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Georgia" w:hAnsi="Georgia"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Georgia" w:hAnsi="Georgia"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o"/>
      <w:lvlJc w:val="left"/>
      <w:pPr>
        <w:ind w:left="3240" w:hanging="360"/>
      </w:pPr>
      <w:rPr>
        <w:rFonts w:ascii="Georgia" w:hAnsi="Georgia" w:hint="default"/>
      </w:rPr>
    </w:lvl>
  </w:abstractNum>
  <w:abstractNum w:abstractNumId="3">
    <w:nsid w:val="7D2255AC"/>
    <w:multiLevelType w:val="hybridMultilevel"/>
    <w:tmpl w:val="00B2E3E6"/>
    <w:lvl w:ilvl="0" w:tplc="6C929468">
      <w:numFmt w:val="bullet"/>
      <w:lvlText w:val="•"/>
      <w:lvlJc w:val="left"/>
      <w:pPr>
        <w:ind w:left="480" w:hanging="217"/>
      </w:pPr>
      <w:rPr>
        <w:rFonts w:ascii="Arial Unicode MS" w:eastAsia="Arial Unicode MS" w:hAnsi="Arial Unicode MS" w:cs="Arial Unicode MS" w:hint="default"/>
        <w:color w:val="211E1F"/>
        <w:w w:val="96"/>
        <w:sz w:val="21"/>
        <w:szCs w:val="21"/>
        <w:lang w:val="en-US" w:eastAsia="en-US" w:bidi="en-US"/>
      </w:rPr>
    </w:lvl>
    <w:lvl w:ilvl="1" w:tplc="C2D621DE">
      <w:numFmt w:val="bullet"/>
      <w:lvlText w:val="•"/>
      <w:lvlJc w:val="left"/>
      <w:pPr>
        <w:ind w:left="969" w:hanging="217"/>
      </w:pPr>
      <w:rPr>
        <w:rFonts w:hint="default"/>
        <w:lang w:val="en-US" w:eastAsia="en-US" w:bidi="en-US"/>
      </w:rPr>
    </w:lvl>
    <w:lvl w:ilvl="2" w:tplc="BBBCBAE2">
      <w:numFmt w:val="bullet"/>
      <w:lvlText w:val="•"/>
      <w:lvlJc w:val="left"/>
      <w:pPr>
        <w:ind w:left="1458" w:hanging="217"/>
      </w:pPr>
      <w:rPr>
        <w:rFonts w:hint="default"/>
        <w:lang w:val="en-US" w:eastAsia="en-US" w:bidi="en-US"/>
      </w:rPr>
    </w:lvl>
    <w:lvl w:ilvl="3" w:tplc="E0048994">
      <w:numFmt w:val="bullet"/>
      <w:lvlText w:val="•"/>
      <w:lvlJc w:val="left"/>
      <w:pPr>
        <w:ind w:left="1947" w:hanging="217"/>
      </w:pPr>
      <w:rPr>
        <w:rFonts w:hint="default"/>
        <w:lang w:val="en-US" w:eastAsia="en-US" w:bidi="en-US"/>
      </w:rPr>
    </w:lvl>
    <w:lvl w:ilvl="4" w:tplc="7D0CBDF4">
      <w:numFmt w:val="bullet"/>
      <w:lvlText w:val="•"/>
      <w:lvlJc w:val="left"/>
      <w:pPr>
        <w:ind w:left="2436" w:hanging="217"/>
      </w:pPr>
      <w:rPr>
        <w:rFonts w:hint="default"/>
        <w:lang w:val="en-US" w:eastAsia="en-US" w:bidi="en-US"/>
      </w:rPr>
    </w:lvl>
    <w:lvl w:ilvl="5" w:tplc="EEE6777E">
      <w:numFmt w:val="bullet"/>
      <w:lvlText w:val="•"/>
      <w:lvlJc w:val="left"/>
      <w:pPr>
        <w:ind w:left="2925" w:hanging="217"/>
      </w:pPr>
      <w:rPr>
        <w:rFonts w:hint="default"/>
        <w:lang w:val="en-US" w:eastAsia="en-US" w:bidi="en-US"/>
      </w:rPr>
    </w:lvl>
    <w:lvl w:ilvl="6" w:tplc="86D28F4A">
      <w:numFmt w:val="bullet"/>
      <w:lvlText w:val="•"/>
      <w:lvlJc w:val="left"/>
      <w:pPr>
        <w:ind w:left="3414" w:hanging="217"/>
      </w:pPr>
      <w:rPr>
        <w:rFonts w:hint="default"/>
        <w:lang w:val="en-US" w:eastAsia="en-US" w:bidi="en-US"/>
      </w:rPr>
    </w:lvl>
    <w:lvl w:ilvl="7" w:tplc="A5A074FC">
      <w:numFmt w:val="bullet"/>
      <w:lvlText w:val="•"/>
      <w:lvlJc w:val="left"/>
      <w:pPr>
        <w:ind w:left="3903" w:hanging="217"/>
      </w:pPr>
      <w:rPr>
        <w:rFonts w:hint="default"/>
        <w:lang w:val="en-US" w:eastAsia="en-US" w:bidi="en-US"/>
      </w:rPr>
    </w:lvl>
    <w:lvl w:ilvl="8" w:tplc="7FCEA21A">
      <w:numFmt w:val="bullet"/>
      <w:lvlText w:val="•"/>
      <w:lvlJc w:val="left"/>
      <w:pPr>
        <w:ind w:left="4392" w:hanging="217"/>
      </w:pPr>
      <w:rPr>
        <w:rFonts w:hint="default"/>
        <w:lang w:val="en-US" w:eastAsia="en-US" w:bidi="en-U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D6F"/>
    <w:rsid w:val="00011AEF"/>
    <w:rsid w:val="000F07C6"/>
    <w:rsid w:val="00153346"/>
    <w:rsid w:val="002A3DE9"/>
    <w:rsid w:val="002D70EB"/>
    <w:rsid w:val="003702AC"/>
    <w:rsid w:val="003A56FF"/>
    <w:rsid w:val="0045599F"/>
    <w:rsid w:val="00482D6F"/>
    <w:rsid w:val="005C1C4B"/>
    <w:rsid w:val="00671874"/>
    <w:rsid w:val="00686ADE"/>
    <w:rsid w:val="006A189E"/>
    <w:rsid w:val="006B5395"/>
    <w:rsid w:val="007039F4"/>
    <w:rsid w:val="00740DF4"/>
    <w:rsid w:val="007A5B81"/>
    <w:rsid w:val="00811FDC"/>
    <w:rsid w:val="008F5248"/>
    <w:rsid w:val="009833A2"/>
    <w:rsid w:val="009E00DC"/>
    <w:rsid w:val="00AB27E4"/>
    <w:rsid w:val="00AE19E7"/>
    <w:rsid w:val="00AF1EDE"/>
    <w:rsid w:val="00B02B8F"/>
    <w:rsid w:val="00B1244D"/>
    <w:rsid w:val="00B63F64"/>
    <w:rsid w:val="00C1216F"/>
    <w:rsid w:val="00CA665B"/>
    <w:rsid w:val="00CC072D"/>
    <w:rsid w:val="00D04A31"/>
    <w:rsid w:val="00DB05B0"/>
    <w:rsid w:val="00DE3645"/>
    <w:rsid w:val="00E5240E"/>
    <w:rsid w:val="00F13541"/>
    <w:rsid w:val="00F15196"/>
    <w:rsid w:val="00FD45B4"/>
    <w:rsid w:val="00FF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2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Unicode MS" w:eastAsia="Arial Unicode MS" w:hAnsi="Arial Unicode MS" w:cs="Arial Unicode MS"/>
      <w:lang w:bidi="en-US"/>
    </w:rPr>
  </w:style>
  <w:style w:type="paragraph" w:styleId="Heading1">
    <w:name w:val="heading 1"/>
    <w:basedOn w:val="ListParagraph"/>
    <w:uiPriority w:val="9"/>
    <w:qFormat/>
    <w:rsid w:val="00DB05B0"/>
    <w:pPr>
      <w:widowControl/>
      <w:autoSpaceDE/>
      <w:autoSpaceDN/>
      <w:spacing w:after="160" w:line="259" w:lineRule="auto"/>
      <w:ind w:left="0" w:right="0" w:firstLine="0"/>
      <w:contextualSpacing/>
      <w:jc w:val="left"/>
      <w:outlineLvl w:val="0"/>
    </w:pPr>
    <w:rPr>
      <w:rFonts w:ascii="Century Gothic" w:hAnsi="Century Gothic"/>
      <w:color w:val="0081C8"/>
      <w:spacing w:val="-3"/>
      <w:sz w:val="40"/>
    </w:rPr>
  </w:style>
  <w:style w:type="paragraph" w:styleId="Heading2">
    <w:name w:val="heading 2"/>
    <w:basedOn w:val="Normal"/>
    <w:uiPriority w:val="9"/>
    <w:unhideWhenUsed/>
    <w:qFormat/>
    <w:rsid w:val="00CC072D"/>
    <w:pPr>
      <w:keepNext/>
      <w:widowControl/>
      <w:spacing w:before="107"/>
      <w:outlineLvl w:val="1"/>
    </w:pPr>
    <w:rPr>
      <w:rFonts w:ascii="Arial" w:eastAsia="Arial" w:hAnsi="Arial" w:cs="Arial"/>
      <w:b/>
      <w:bCs/>
      <w:color w:val="413E3D"/>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B05B0"/>
    <w:pPr>
      <w:widowControl/>
      <w:autoSpaceDE/>
      <w:autoSpaceDN/>
      <w:spacing w:before="200" w:after="200" w:line="240" w:lineRule="atLeast"/>
    </w:pPr>
    <w:rPr>
      <w:rFonts w:ascii="Arial" w:eastAsia="Times New Roman" w:hAnsi="Arial" w:cs="Times New Roman"/>
      <w:sz w:val="24"/>
      <w:szCs w:val="20"/>
      <w:lang w:bidi="ar-SA"/>
    </w:rPr>
  </w:style>
  <w:style w:type="paragraph" w:styleId="ListParagraph">
    <w:name w:val="List Paragraph"/>
    <w:basedOn w:val="Normal"/>
    <w:uiPriority w:val="34"/>
    <w:qFormat/>
    <w:pPr>
      <w:ind w:left="480" w:right="38" w:hanging="18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07C6"/>
    <w:pPr>
      <w:tabs>
        <w:tab w:val="center" w:pos="4680"/>
        <w:tab w:val="right" w:pos="9360"/>
      </w:tabs>
    </w:pPr>
  </w:style>
  <w:style w:type="character" w:customStyle="1" w:styleId="HeaderChar">
    <w:name w:val="Header Char"/>
    <w:basedOn w:val="DefaultParagraphFont"/>
    <w:link w:val="Header"/>
    <w:uiPriority w:val="99"/>
    <w:rsid w:val="000F07C6"/>
    <w:rPr>
      <w:rFonts w:ascii="Arial Unicode MS" w:eastAsia="Arial Unicode MS" w:hAnsi="Arial Unicode MS" w:cs="Arial Unicode MS"/>
      <w:lang w:bidi="en-US"/>
    </w:rPr>
  </w:style>
  <w:style w:type="paragraph" w:styleId="Footer">
    <w:name w:val="footer"/>
    <w:basedOn w:val="Normal"/>
    <w:link w:val="FooterChar"/>
    <w:uiPriority w:val="99"/>
    <w:unhideWhenUsed/>
    <w:rsid w:val="000F07C6"/>
    <w:pPr>
      <w:tabs>
        <w:tab w:val="center" w:pos="4680"/>
        <w:tab w:val="right" w:pos="9360"/>
      </w:tabs>
    </w:pPr>
  </w:style>
  <w:style w:type="character" w:customStyle="1" w:styleId="FooterChar">
    <w:name w:val="Footer Char"/>
    <w:basedOn w:val="DefaultParagraphFont"/>
    <w:link w:val="Footer"/>
    <w:uiPriority w:val="99"/>
    <w:rsid w:val="000F07C6"/>
    <w:rPr>
      <w:rFonts w:ascii="Arial Unicode MS" w:eastAsia="Arial Unicode MS" w:hAnsi="Arial Unicode MS" w:cs="Arial Unicode MS"/>
      <w:lang w:bidi="en-US"/>
    </w:rPr>
  </w:style>
  <w:style w:type="character" w:styleId="CommentReference">
    <w:name w:val="annotation reference"/>
    <w:basedOn w:val="DefaultParagraphFont"/>
    <w:uiPriority w:val="99"/>
    <w:semiHidden/>
    <w:unhideWhenUsed/>
    <w:rsid w:val="000F07C6"/>
    <w:rPr>
      <w:sz w:val="16"/>
      <w:szCs w:val="16"/>
    </w:rPr>
  </w:style>
  <w:style w:type="paragraph" w:styleId="CommentText">
    <w:name w:val="annotation text"/>
    <w:basedOn w:val="Normal"/>
    <w:link w:val="CommentTextChar"/>
    <w:uiPriority w:val="99"/>
    <w:semiHidden/>
    <w:unhideWhenUsed/>
    <w:rsid w:val="000F07C6"/>
    <w:rPr>
      <w:sz w:val="20"/>
      <w:szCs w:val="20"/>
    </w:rPr>
  </w:style>
  <w:style w:type="character" w:customStyle="1" w:styleId="CommentTextChar">
    <w:name w:val="Comment Text Char"/>
    <w:basedOn w:val="DefaultParagraphFont"/>
    <w:link w:val="CommentText"/>
    <w:uiPriority w:val="99"/>
    <w:semiHidden/>
    <w:rsid w:val="000F07C6"/>
    <w:rPr>
      <w:rFonts w:ascii="Arial Unicode MS" w:eastAsia="Arial Unicode MS" w:hAnsi="Arial Unicode MS" w:cs="Arial Unicode MS"/>
      <w:sz w:val="20"/>
      <w:szCs w:val="20"/>
      <w:lang w:bidi="en-US"/>
    </w:rPr>
  </w:style>
  <w:style w:type="paragraph" w:styleId="CommentSubject">
    <w:name w:val="annotation subject"/>
    <w:basedOn w:val="CommentText"/>
    <w:next w:val="CommentText"/>
    <w:link w:val="CommentSubjectChar"/>
    <w:uiPriority w:val="99"/>
    <w:semiHidden/>
    <w:unhideWhenUsed/>
    <w:rsid w:val="000F07C6"/>
    <w:rPr>
      <w:b/>
      <w:bCs/>
    </w:rPr>
  </w:style>
  <w:style w:type="character" w:customStyle="1" w:styleId="CommentSubjectChar">
    <w:name w:val="Comment Subject Char"/>
    <w:basedOn w:val="CommentTextChar"/>
    <w:link w:val="CommentSubject"/>
    <w:uiPriority w:val="99"/>
    <w:semiHidden/>
    <w:rsid w:val="000F07C6"/>
    <w:rPr>
      <w:rFonts w:ascii="Arial Unicode MS" w:eastAsia="Arial Unicode MS" w:hAnsi="Arial Unicode MS" w:cs="Arial Unicode MS"/>
      <w:b/>
      <w:bCs/>
      <w:sz w:val="20"/>
      <w:szCs w:val="20"/>
      <w:lang w:bidi="en-US"/>
    </w:rPr>
  </w:style>
  <w:style w:type="paragraph" w:styleId="BalloonText">
    <w:name w:val="Balloon Text"/>
    <w:basedOn w:val="Normal"/>
    <w:link w:val="BalloonTextChar"/>
    <w:uiPriority w:val="99"/>
    <w:semiHidden/>
    <w:unhideWhenUsed/>
    <w:rsid w:val="000F0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7C6"/>
    <w:rPr>
      <w:rFonts w:ascii="Segoe UI" w:eastAsia="Arial Unicode MS" w:hAnsi="Segoe UI" w:cs="Segoe UI"/>
      <w:sz w:val="18"/>
      <w:szCs w:val="18"/>
      <w:lang w:bidi="en-US"/>
    </w:rPr>
  </w:style>
  <w:style w:type="character" w:styleId="Hyperlink">
    <w:name w:val="Hyperlink"/>
    <w:basedOn w:val="DefaultParagraphFont"/>
    <w:uiPriority w:val="99"/>
    <w:unhideWhenUsed/>
    <w:rsid w:val="000F07C6"/>
    <w:rPr>
      <w:color w:val="0000FF" w:themeColor="hyperlink"/>
      <w:u w:val="single"/>
    </w:rPr>
  </w:style>
  <w:style w:type="character" w:customStyle="1" w:styleId="UnresolvedMention">
    <w:name w:val="Unresolved Mention"/>
    <w:basedOn w:val="DefaultParagraphFont"/>
    <w:uiPriority w:val="99"/>
    <w:semiHidden/>
    <w:unhideWhenUsed/>
    <w:rsid w:val="000F07C6"/>
    <w:rPr>
      <w:color w:val="605E5C"/>
      <w:shd w:val="clear" w:color="auto" w:fill="E1DFDD"/>
    </w:rPr>
  </w:style>
  <w:style w:type="character" w:customStyle="1" w:styleId="BodyTextChar">
    <w:name w:val="Body Text Char"/>
    <w:basedOn w:val="DefaultParagraphFont"/>
    <w:link w:val="BodyText"/>
    <w:rsid w:val="00DB05B0"/>
    <w:rPr>
      <w:rFonts w:ascii="Arial" w:eastAsia="Times New Roman" w:hAnsi="Arial" w:cs="Times New Roman"/>
      <w:sz w:val="24"/>
      <w:szCs w:val="20"/>
    </w:rPr>
  </w:style>
  <w:style w:type="paragraph" w:customStyle="1" w:styleId="ListBullets">
    <w:name w:val="List Bullets"/>
    <w:basedOn w:val="BodyText"/>
    <w:link w:val="ListBulletsChar"/>
    <w:qFormat/>
    <w:rsid w:val="00671874"/>
    <w:pPr>
      <w:numPr>
        <w:numId w:val="4"/>
      </w:numPr>
      <w:contextualSpacing/>
    </w:pPr>
  </w:style>
  <w:style w:type="character" w:customStyle="1" w:styleId="ListBulletsChar">
    <w:name w:val="List Bullets Char"/>
    <w:basedOn w:val="DefaultParagraphFont"/>
    <w:link w:val="ListBullets"/>
    <w:locked/>
    <w:rsid w:val="00671874"/>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Unicode MS" w:eastAsia="Arial Unicode MS" w:hAnsi="Arial Unicode MS" w:cs="Arial Unicode MS"/>
      <w:lang w:bidi="en-US"/>
    </w:rPr>
  </w:style>
  <w:style w:type="paragraph" w:styleId="Heading1">
    <w:name w:val="heading 1"/>
    <w:basedOn w:val="ListParagraph"/>
    <w:uiPriority w:val="9"/>
    <w:qFormat/>
    <w:rsid w:val="00DB05B0"/>
    <w:pPr>
      <w:widowControl/>
      <w:autoSpaceDE/>
      <w:autoSpaceDN/>
      <w:spacing w:after="160" w:line="259" w:lineRule="auto"/>
      <w:ind w:left="0" w:right="0" w:firstLine="0"/>
      <w:contextualSpacing/>
      <w:jc w:val="left"/>
      <w:outlineLvl w:val="0"/>
    </w:pPr>
    <w:rPr>
      <w:rFonts w:ascii="Century Gothic" w:hAnsi="Century Gothic"/>
      <w:color w:val="0081C8"/>
      <w:spacing w:val="-3"/>
      <w:sz w:val="40"/>
    </w:rPr>
  </w:style>
  <w:style w:type="paragraph" w:styleId="Heading2">
    <w:name w:val="heading 2"/>
    <w:basedOn w:val="Normal"/>
    <w:uiPriority w:val="9"/>
    <w:unhideWhenUsed/>
    <w:qFormat/>
    <w:rsid w:val="00CC072D"/>
    <w:pPr>
      <w:keepNext/>
      <w:widowControl/>
      <w:spacing w:before="107"/>
      <w:outlineLvl w:val="1"/>
    </w:pPr>
    <w:rPr>
      <w:rFonts w:ascii="Arial" w:eastAsia="Arial" w:hAnsi="Arial" w:cs="Arial"/>
      <w:b/>
      <w:bCs/>
      <w:color w:val="413E3D"/>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B05B0"/>
    <w:pPr>
      <w:widowControl/>
      <w:autoSpaceDE/>
      <w:autoSpaceDN/>
      <w:spacing w:before="200" w:after="200" w:line="240" w:lineRule="atLeast"/>
    </w:pPr>
    <w:rPr>
      <w:rFonts w:ascii="Arial" w:eastAsia="Times New Roman" w:hAnsi="Arial" w:cs="Times New Roman"/>
      <w:sz w:val="24"/>
      <w:szCs w:val="20"/>
      <w:lang w:bidi="ar-SA"/>
    </w:rPr>
  </w:style>
  <w:style w:type="paragraph" w:styleId="ListParagraph">
    <w:name w:val="List Paragraph"/>
    <w:basedOn w:val="Normal"/>
    <w:uiPriority w:val="34"/>
    <w:qFormat/>
    <w:pPr>
      <w:ind w:left="480" w:right="38" w:hanging="18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07C6"/>
    <w:pPr>
      <w:tabs>
        <w:tab w:val="center" w:pos="4680"/>
        <w:tab w:val="right" w:pos="9360"/>
      </w:tabs>
    </w:pPr>
  </w:style>
  <w:style w:type="character" w:customStyle="1" w:styleId="HeaderChar">
    <w:name w:val="Header Char"/>
    <w:basedOn w:val="DefaultParagraphFont"/>
    <w:link w:val="Header"/>
    <w:uiPriority w:val="99"/>
    <w:rsid w:val="000F07C6"/>
    <w:rPr>
      <w:rFonts w:ascii="Arial Unicode MS" w:eastAsia="Arial Unicode MS" w:hAnsi="Arial Unicode MS" w:cs="Arial Unicode MS"/>
      <w:lang w:bidi="en-US"/>
    </w:rPr>
  </w:style>
  <w:style w:type="paragraph" w:styleId="Footer">
    <w:name w:val="footer"/>
    <w:basedOn w:val="Normal"/>
    <w:link w:val="FooterChar"/>
    <w:uiPriority w:val="99"/>
    <w:unhideWhenUsed/>
    <w:rsid w:val="000F07C6"/>
    <w:pPr>
      <w:tabs>
        <w:tab w:val="center" w:pos="4680"/>
        <w:tab w:val="right" w:pos="9360"/>
      </w:tabs>
    </w:pPr>
  </w:style>
  <w:style w:type="character" w:customStyle="1" w:styleId="FooterChar">
    <w:name w:val="Footer Char"/>
    <w:basedOn w:val="DefaultParagraphFont"/>
    <w:link w:val="Footer"/>
    <w:uiPriority w:val="99"/>
    <w:rsid w:val="000F07C6"/>
    <w:rPr>
      <w:rFonts w:ascii="Arial Unicode MS" w:eastAsia="Arial Unicode MS" w:hAnsi="Arial Unicode MS" w:cs="Arial Unicode MS"/>
      <w:lang w:bidi="en-US"/>
    </w:rPr>
  </w:style>
  <w:style w:type="character" w:styleId="CommentReference">
    <w:name w:val="annotation reference"/>
    <w:basedOn w:val="DefaultParagraphFont"/>
    <w:uiPriority w:val="99"/>
    <w:semiHidden/>
    <w:unhideWhenUsed/>
    <w:rsid w:val="000F07C6"/>
    <w:rPr>
      <w:sz w:val="16"/>
      <w:szCs w:val="16"/>
    </w:rPr>
  </w:style>
  <w:style w:type="paragraph" w:styleId="CommentText">
    <w:name w:val="annotation text"/>
    <w:basedOn w:val="Normal"/>
    <w:link w:val="CommentTextChar"/>
    <w:uiPriority w:val="99"/>
    <w:semiHidden/>
    <w:unhideWhenUsed/>
    <w:rsid w:val="000F07C6"/>
    <w:rPr>
      <w:sz w:val="20"/>
      <w:szCs w:val="20"/>
    </w:rPr>
  </w:style>
  <w:style w:type="character" w:customStyle="1" w:styleId="CommentTextChar">
    <w:name w:val="Comment Text Char"/>
    <w:basedOn w:val="DefaultParagraphFont"/>
    <w:link w:val="CommentText"/>
    <w:uiPriority w:val="99"/>
    <w:semiHidden/>
    <w:rsid w:val="000F07C6"/>
    <w:rPr>
      <w:rFonts w:ascii="Arial Unicode MS" w:eastAsia="Arial Unicode MS" w:hAnsi="Arial Unicode MS" w:cs="Arial Unicode MS"/>
      <w:sz w:val="20"/>
      <w:szCs w:val="20"/>
      <w:lang w:bidi="en-US"/>
    </w:rPr>
  </w:style>
  <w:style w:type="paragraph" w:styleId="CommentSubject">
    <w:name w:val="annotation subject"/>
    <w:basedOn w:val="CommentText"/>
    <w:next w:val="CommentText"/>
    <w:link w:val="CommentSubjectChar"/>
    <w:uiPriority w:val="99"/>
    <w:semiHidden/>
    <w:unhideWhenUsed/>
    <w:rsid w:val="000F07C6"/>
    <w:rPr>
      <w:b/>
      <w:bCs/>
    </w:rPr>
  </w:style>
  <w:style w:type="character" w:customStyle="1" w:styleId="CommentSubjectChar">
    <w:name w:val="Comment Subject Char"/>
    <w:basedOn w:val="CommentTextChar"/>
    <w:link w:val="CommentSubject"/>
    <w:uiPriority w:val="99"/>
    <w:semiHidden/>
    <w:rsid w:val="000F07C6"/>
    <w:rPr>
      <w:rFonts w:ascii="Arial Unicode MS" w:eastAsia="Arial Unicode MS" w:hAnsi="Arial Unicode MS" w:cs="Arial Unicode MS"/>
      <w:b/>
      <w:bCs/>
      <w:sz w:val="20"/>
      <w:szCs w:val="20"/>
      <w:lang w:bidi="en-US"/>
    </w:rPr>
  </w:style>
  <w:style w:type="paragraph" w:styleId="BalloonText">
    <w:name w:val="Balloon Text"/>
    <w:basedOn w:val="Normal"/>
    <w:link w:val="BalloonTextChar"/>
    <w:uiPriority w:val="99"/>
    <w:semiHidden/>
    <w:unhideWhenUsed/>
    <w:rsid w:val="000F0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7C6"/>
    <w:rPr>
      <w:rFonts w:ascii="Segoe UI" w:eastAsia="Arial Unicode MS" w:hAnsi="Segoe UI" w:cs="Segoe UI"/>
      <w:sz w:val="18"/>
      <w:szCs w:val="18"/>
      <w:lang w:bidi="en-US"/>
    </w:rPr>
  </w:style>
  <w:style w:type="character" w:styleId="Hyperlink">
    <w:name w:val="Hyperlink"/>
    <w:basedOn w:val="DefaultParagraphFont"/>
    <w:uiPriority w:val="99"/>
    <w:unhideWhenUsed/>
    <w:rsid w:val="000F07C6"/>
    <w:rPr>
      <w:color w:val="0000FF" w:themeColor="hyperlink"/>
      <w:u w:val="single"/>
    </w:rPr>
  </w:style>
  <w:style w:type="character" w:customStyle="1" w:styleId="UnresolvedMention">
    <w:name w:val="Unresolved Mention"/>
    <w:basedOn w:val="DefaultParagraphFont"/>
    <w:uiPriority w:val="99"/>
    <w:semiHidden/>
    <w:unhideWhenUsed/>
    <w:rsid w:val="000F07C6"/>
    <w:rPr>
      <w:color w:val="605E5C"/>
      <w:shd w:val="clear" w:color="auto" w:fill="E1DFDD"/>
    </w:rPr>
  </w:style>
  <w:style w:type="character" w:customStyle="1" w:styleId="BodyTextChar">
    <w:name w:val="Body Text Char"/>
    <w:basedOn w:val="DefaultParagraphFont"/>
    <w:link w:val="BodyText"/>
    <w:rsid w:val="00DB05B0"/>
    <w:rPr>
      <w:rFonts w:ascii="Arial" w:eastAsia="Times New Roman" w:hAnsi="Arial" w:cs="Times New Roman"/>
      <w:sz w:val="24"/>
      <w:szCs w:val="20"/>
    </w:rPr>
  </w:style>
  <w:style w:type="paragraph" w:customStyle="1" w:styleId="ListBullets">
    <w:name w:val="List Bullets"/>
    <w:basedOn w:val="BodyText"/>
    <w:link w:val="ListBulletsChar"/>
    <w:qFormat/>
    <w:rsid w:val="00671874"/>
    <w:pPr>
      <w:numPr>
        <w:numId w:val="4"/>
      </w:numPr>
      <w:contextualSpacing/>
    </w:pPr>
  </w:style>
  <w:style w:type="character" w:customStyle="1" w:styleId="ListBulletsChar">
    <w:name w:val="List Bullets Char"/>
    <w:basedOn w:val="DefaultParagraphFont"/>
    <w:link w:val="ListBullets"/>
    <w:locked/>
    <w:rsid w:val="0067187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CBFF8-D569-4763-991D-6E71450D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Waterman, Sunny</dc:creator>
  <cp:lastModifiedBy>Chelsea Gaylord</cp:lastModifiedBy>
  <cp:revision>2</cp:revision>
  <dcterms:created xsi:type="dcterms:W3CDTF">2020-10-07T21:01:00Z</dcterms:created>
  <dcterms:modified xsi:type="dcterms:W3CDTF">2020-10-07T21:01:00Z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2019-02-28T00:00:00Z</vt:filetime>
  </property>
  <property fmtid="{D5CDD505-2E9C-101B-9397-08002B2CF9AE}" pid="3" name="Creator">
    <vt:lpwstr>Adobe InDesign CC 14.0 (Windows)</vt:lpwstr>
  </property>
  <property fmtid="{D5CDD505-2E9C-101B-9397-08002B2CF9AE}" pid="4" name="LastSaved">
    <vt:filetime>2020-01-10T00:00:00Z</vt:filetime>
  </property>
</Properties>
</file>