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CA5820">
        <w:rPr>
          <w:sz w:val="22"/>
          <w:szCs w:val="22"/>
        </w:rPr>
        <w:t xml:space="preserve">March </w:t>
      </w:r>
      <w:proofErr w:type="gramStart"/>
      <w:r w:rsidR="00CA5820">
        <w:rPr>
          <w:sz w:val="22"/>
          <w:szCs w:val="22"/>
        </w:rPr>
        <w:t>6th</w:t>
      </w:r>
      <w:proofErr w:type="gramEnd"/>
      <w:r w:rsidR="00667879">
        <w:rPr>
          <w:sz w:val="22"/>
          <w:szCs w:val="22"/>
        </w:rPr>
        <w:t xml:space="preserve">, </w:t>
      </w:r>
      <w:r w:rsidR="00065455">
        <w:rPr>
          <w:sz w:val="22"/>
          <w:szCs w:val="22"/>
        </w:rPr>
        <w:t xml:space="preserve">2020 </w:t>
      </w:r>
      <w:r w:rsidR="00040C9D" w:rsidRPr="00A86708">
        <w:rPr>
          <w:sz w:val="22"/>
          <w:szCs w:val="22"/>
        </w:rPr>
        <w:t>on</w:t>
      </w:r>
      <w:r w:rsidR="00B10979">
        <w:rPr>
          <w:sz w:val="22"/>
          <w:szCs w:val="22"/>
        </w:rPr>
        <w:t xml:space="preserve"> Contract </w:t>
      </w:r>
      <w:r w:rsidR="00B10979" w:rsidRPr="002141A8">
        <w:rPr>
          <w:b/>
          <w:sz w:val="22"/>
          <w:szCs w:val="22"/>
        </w:rPr>
        <w:t>C00</w:t>
      </w:r>
      <w:r w:rsidR="00667879">
        <w:rPr>
          <w:b/>
          <w:sz w:val="22"/>
          <w:szCs w:val="22"/>
        </w:rPr>
        <w:t>9</w:t>
      </w:r>
      <w:r w:rsidR="00065455">
        <w:rPr>
          <w:b/>
          <w:sz w:val="22"/>
          <w:szCs w:val="22"/>
        </w:rPr>
        <w:t>6</w:t>
      </w:r>
      <w:r w:rsidR="00CA5820">
        <w:rPr>
          <w:b/>
          <w:sz w:val="22"/>
          <w:szCs w:val="22"/>
        </w:rPr>
        <w:t>33</w:t>
      </w:r>
      <w:r w:rsidR="00D3531F">
        <w:rPr>
          <w:sz w:val="22"/>
          <w:szCs w:val="22"/>
        </w:rPr>
        <w:t xml:space="preserve"> </w:t>
      </w:r>
      <w:r w:rsidRPr="00A86708">
        <w:rPr>
          <w:sz w:val="22"/>
          <w:szCs w:val="22"/>
        </w:rPr>
        <w:t xml:space="preserve">for </w:t>
      </w:r>
      <w:r w:rsidR="00CA5820">
        <w:rPr>
          <w:sz w:val="22"/>
          <w:szCs w:val="22"/>
        </w:rPr>
        <w:t xml:space="preserve">Bluestem Trail Work </w:t>
      </w:r>
      <w:r w:rsidR="000A2A10">
        <w:rPr>
          <w:sz w:val="22"/>
          <w:szCs w:val="22"/>
        </w:rPr>
        <w:t>services</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CA5820">
        <w:rPr>
          <w:sz w:val="22"/>
          <w:szCs w:val="22"/>
        </w:rPr>
        <w:t>Timberline Landscaping</w:t>
      </w:r>
      <w:r w:rsidR="00333E08">
        <w:rPr>
          <w:sz w:val="22"/>
          <w:szCs w:val="22"/>
        </w:rPr>
        <w:t xml:space="preserve"> </w:t>
      </w:r>
      <w:r w:rsidR="000A2A10">
        <w:rPr>
          <w:sz w:val="22"/>
          <w:szCs w:val="22"/>
        </w:rPr>
        <w:t>of Colorado Springs</w:t>
      </w:r>
      <w:r w:rsidR="00E6761B">
        <w:rPr>
          <w:sz w:val="22"/>
          <w:szCs w:val="22"/>
        </w:rPr>
        <w:t>, Colorado</w:t>
      </w:r>
      <w:r w:rsidR="00D3531F" w:rsidRPr="0089441B">
        <w:rPr>
          <w:sz w:val="22"/>
          <w:szCs w:val="22"/>
        </w:rPr>
        <w:t>.</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proofErr w:type="gramStart"/>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roofErr w:type="gramEnd"/>
    </w:p>
    <w:p w:rsidR="006E2295" w:rsidRPr="00A86708" w:rsidRDefault="00333E08" w:rsidP="000556F0">
      <w:pPr>
        <w:jc w:val="both"/>
        <w:rPr>
          <w:rFonts w:ascii="Arial" w:hAnsi="Arial"/>
          <w:sz w:val="22"/>
          <w:szCs w:val="22"/>
        </w:rPr>
      </w:pPr>
      <w:r>
        <w:rPr>
          <w:rFonts w:ascii="Arial" w:hAnsi="Arial"/>
          <w:b/>
          <w:sz w:val="22"/>
          <w:szCs w:val="22"/>
        </w:rPr>
        <w:t xml:space="preserve">February </w:t>
      </w:r>
      <w:r w:rsidR="00CA5820">
        <w:rPr>
          <w:rFonts w:ascii="Arial" w:hAnsi="Arial"/>
          <w:b/>
          <w:sz w:val="22"/>
          <w:szCs w:val="22"/>
        </w:rPr>
        <w:t>28</w:t>
      </w:r>
      <w:r w:rsidRPr="00333E08">
        <w:rPr>
          <w:rFonts w:ascii="Arial" w:hAnsi="Arial"/>
          <w:b/>
          <w:sz w:val="22"/>
          <w:szCs w:val="22"/>
          <w:vertAlign w:val="superscript"/>
        </w:rPr>
        <w:t>th</w:t>
      </w:r>
      <w:r>
        <w:rPr>
          <w:rFonts w:ascii="Arial" w:hAnsi="Arial"/>
          <w:b/>
          <w:sz w:val="22"/>
          <w:szCs w:val="22"/>
        </w:rPr>
        <w:t>,</w:t>
      </w:r>
      <w:r w:rsidR="008F10EF">
        <w:rPr>
          <w:rFonts w:ascii="Arial" w:hAnsi="Arial"/>
          <w:b/>
          <w:sz w:val="22"/>
          <w:szCs w:val="22"/>
        </w:rPr>
        <w:t xml:space="preserve"> 2020</w:t>
      </w:r>
      <w:r w:rsidR="00667879">
        <w:rPr>
          <w:rFonts w:ascii="Arial" w:hAnsi="Arial"/>
          <w:b/>
          <w:sz w:val="22"/>
          <w:szCs w:val="22"/>
        </w:rPr>
        <w:t>.</w:t>
      </w:r>
      <w:r w:rsidR="00667879" w:rsidRPr="00667879">
        <w:rPr>
          <w:rFonts w:ascii="Arial" w:hAnsi="Arial"/>
          <w:b/>
          <w:sz w:val="22"/>
          <w:szCs w:val="22"/>
        </w:rPr>
        <w:t xml:space="preserve"> </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065455">
        <w:rPr>
          <w:rFonts w:ascii="Arial" w:hAnsi="Arial"/>
          <w:sz w:val="22"/>
          <w:szCs w:val="22"/>
        </w:rPr>
        <w:t xml:space="preserve">s: </w:t>
      </w:r>
      <w:r w:rsidR="00CA5820">
        <w:rPr>
          <w:rFonts w:ascii="Arial" w:hAnsi="Arial"/>
          <w:sz w:val="22"/>
          <w:szCs w:val="22"/>
        </w:rPr>
        <w:t>February</w:t>
      </w:r>
      <w:r w:rsidR="00065455">
        <w:rPr>
          <w:rFonts w:ascii="Arial" w:hAnsi="Arial"/>
          <w:sz w:val="22"/>
          <w:szCs w:val="22"/>
        </w:rPr>
        <w:t xml:space="preserve"> </w:t>
      </w:r>
      <w:r w:rsidR="00CA5820">
        <w:rPr>
          <w:rFonts w:ascii="Arial" w:hAnsi="Arial"/>
          <w:sz w:val="22"/>
          <w:szCs w:val="22"/>
        </w:rPr>
        <w:t>13</w:t>
      </w:r>
      <w:r w:rsidR="00065455" w:rsidRPr="00065455">
        <w:rPr>
          <w:rFonts w:ascii="Arial" w:hAnsi="Arial"/>
          <w:sz w:val="22"/>
          <w:szCs w:val="22"/>
          <w:vertAlign w:val="superscript"/>
        </w:rPr>
        <w:t>th</w:t>
      </w:r>
      <w:r w:rsidR="00065455">
        <w:rPr>
          <w:rFonts w:ascii="Arial" w:hAnsi="Arial"/>
          <w:sz w:val="22"/>
          <w:szCs w:val="22"/>
        </w:rPr>
        <w:t xml:space="preserve">, 2020 and </w:t>
      </w:r>
      <w:r w:rsidR="00333E08">
        <w:rPr>
          <w:rFonts w:ascii="Arial" w:hAnsi="Arial"/>
          <w:sz w:val="22"/>
          <w:szCs w:val="22"/>
        </w:rPr>
        <w:t xml:space="preserve">February </w:t>
      </w:r>
      <w:r w:rsidR="00CA5820">
        <w:rPr>
          <w:rFonts w:ascii="Arial" w:hAnsi="Arial"/>
          <w:sz w:val="22"/>
          <w:szCs w:val="22"/>
        </w:rPr>
        <w:t>20</w:t>
      </w:r>
      <w:r w:rsidR="00CA5820" w:rsidRPr="00CA5820">
        <w:rPr>
          <w:rFonts w:ascii="Arial" w:hAnsi="Arial"/>
          <w:sz w:val="22"/>
          <w:szCs w:val="22"/>
          <w:vertAlign w:val="superscript"/>
        </w:rPr>
        <w:t>th</w:t>
      </w:r>
      <w:r w:rsidR="00065455">
        <w:rPr>
          <w:rFonts w:ascii="Arial" w:hAnsi="Arial"/>
          <w:sz w:val="22"/>
          <w:szCs w:val="22"/>
        </w:rPr>
        <w:t>, 2020</w:t>
      </w:r>
      <w:bookmarkStart w:id="0" w:name="_GoBack"/>
      <w:bookmarkEnd w:id="0"/>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35814"/>
    <w:rsid w:val="00040C9D"/>
    <w:rsid w:val="00042F81"/>
    <w:rsid w:val="000556F0"/>
    <w:rsid w:val="00056999"/>
    <w:rsid w:val="00065455"/>
    <w:rsid w:val="000923A5"/>
    <w:rsid w:val="000A2A10"/>
    <w:rsid w:val="000D75B9"/>
    <w:rsid w:val="000E3186"/>
    <w:rsid w:val="00120D3E"/>
    <w:rsid w:val="00133089"/>
    <w:rsid w:val="00195EEF"/>
    <w:rsid w:val="00197133"/>
    <w:rsid w:val="001B65AF"/>
    <w:rsid w:val="001C18B6"/>
    <w:rsid w:val="001F5AD6"/>
    <w:rsid w:val="00205040"/>
    <w:rsid w:val="002141A8"/>
    <w:rsid w:val="0028141D"/>
    <w:rsid w:val="00281EAE"/>
    <w:rsid w:val="00295D0F"/>
    <w:rsid w:val="002A22F1"/>
    <w:rsid w:val="002B4A62"/>
    <w:rsid w:val="002F7E66"/>
    <w:rsid w:val="003043AA"/>
    <w:rsid w:val="00333E08"/>
    <w:rsid w:val="00334E88"/>
    <w:rsid w:val="00367CFE"/>
    <w:rsid w:val="00386842"/>
    <w:rsid w:val="003F4615"/>
    <w:rsid w:val="00426887"/>
    <w:rsid w:val="00474D1A"/>
    <w:rsid w:val="004827CA"/>
    <w:rsid w:val="004F7153"/>
    <w:rsid w:val="005D496B"/>
    <w:rsid w:val="00635407"/>
    <w:rsid w:val="0064076A"/>
    <w:rsid w:val="00645322"/>
    <w:rsid w:val="00667879"/>
    <w:rsid w:val="00693BB1"/>
    <w:rsid w:val="006A5730"/>
    <w:rsid w:val="006E2295"/>
    <w:rsid w:val="007103D5"/>
    <w:rsid w:val="007130A4"/>
    <w:rsid w:val="00715C27"/>
    <w:rsid w:val="0072517B"/>
    <w:rsid w:val="007515BB"/>
    <w:rsid w:val="00765A36"/>
    <w:rsid w:val="00784920"/>
    <w:rsid w:val="007A55BF"/>
    <w:rsid w:val="007C4415"/>
    <w:rsid w:val="007D6C17"/>
    <w:rsid w:val="007F3841"/>
    <w:rsid w:val="00882BE7"/>
    <w:rsid w:val="0089441B"/>
    <w:rsid w:val="008B666E"/>
    <w:rsid w:val="008C450B"/>
    <w:rsid w:val="008D32F6"/>
    <w:rsid w:val="008F10EF"/>
    <w:rsid w:val="008F4B07"/>
    <w:rsid w:val="0092721F"/>
    <w:rsid w:val="00954925"/>
    <w:rsid w:val="0095738C"/>
    <w:rsid w:val="009E2E1A"/>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A5820"/>
    <w:rsid w:val="00CC6AD2"/>
    <w:rsid w:val="00CE0BCA"/>
    <w:rsid w:val="00D17126"/>
    <w:rsid w:val="00D3531F"/>
    <w:rsid w:val="00D37FDD"/>
    <w:rsid w:val="00D90DEB"/>
    <w:rsid w:val="00D931B3"/>
    <w:rsid w:val="00DB38B7"/>
    <w:rsid w:val="00DD511B"/>
    <w:rsid w:val="00DE6A9E"/>
    <w:rsid w:val="00DF0427"/>
    <w:rsid w:val="00E14BAA"/>
    <w:rsid w:val="00E3035A"/>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32CC6"/>
  <w15:docId w15:val="{8B690139-72BF-4D10-941D-8167DBF8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Alvarado, Gabriel</cp:lastModifiedBy>
  <cp:revision>3</cp:revision>
  <cp:lastPrinted>2018-03-05T16:08:00Z</cp:lastPrinted>
  <dcterms:created xsi:type="dcterms:W3CDTF">2020-02-10T18:46:00Z</dcterms:created>
  <dcterms:modified xsi:type="dcterms:W3CDTF">2020-02-10T18:49:00Z</dcterms:modified>
</cp:coreProperties>
</file>